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26EA" w:rsidRPr="002126EA" w:rsidRDefault="006264E0" w:rsidP="00AE6EC4">
      <w:pPr>
        <w:jc w:val="center"/>
        <w:rPr>
          <w:rFonts w:ascii="黑体" w:eastAsia="黑体" w:hAnsi="黑体"/>
          <w:b/>
          <w:sz w:val="32"/>
          <w:szCs w:val="32"/>
        </w:rPr>
      </w:pPr>
      <w:r w:rsidRPr="002126EA">
        <w:rPr>
          <w:rFonts w:ascii="黑体" w:eastAsia="黑体" w:hAnsi="黑体" w:hint="eastAsia"/>
          <w:b/>
          <w:sz w:val="32"/>
          <w:szCs w:val="32"/>
        </w:rPr>
        <w:t>中国科学院生物物理研究所</w:t>
      </w:r>
    </w:p>
    <w:p w:rsidR="00B34803" w:rsidRPr="002126EA" w:rsidRDefault="00E3757A" w:rsidP="00AE6EC4">
      <w:pPr>
        <w:jc w:val="center"/>
        <w:rPr>
          <w:rFonts w:ascii="黑体" w:eastAsia="黑体" w:hAnsi="黑体"/>
          <w:b/>
          <w:sz w:val="32"/>
          <w:szCs w:val="32"/>
        </w:rPr>
      </w:pPr>
      <w:r w:rsidRPr="002126EA">
        <w:rPr>
          <w:rFonts w:ascii="黑体" w:eastAsia="黑体" w:hAnsi="黑体" w:hint="eastAsia"/>
          <w:b/>
          <w:sz w:val="32"/>
          <w:szCs w:val="32"/>
        </w:rPr>
        <w:t>便携</w:t>
      </w:r>
      <w:r w:rsidR="006264E0" w:rsidRPr="002126EA">
        <w:rPr>
          <w:rFonts w:ascii="黑体" w:eastAsia="黑体" w:hAnsi="黑体" w:hint="eastAsia"/>
          <w:b/>
          <w:sz w:val="32"/>
          <w:szCs w:val="32"/>
        </w:rPr>
        <w:t>近红外脑功能成像系统采购招标</w:t>
      </w:r>
    </w:p>
    <w:p w:rsidR="00F21CF6" w:rsidRPr="002126EA" w:rsidRDefault="00B34803" w:rsidP="00AE6EC4">
      <w:pPr>
        <w:jc w:val="center"/>
        <w:rPr>
          <w:rFonts w:ascii="黑体" w:eastAsia="黑体" w:hAnsi="黑体"/>
          <w:b/>
          <w:sz w:val="32"/>
          <w:szCs w:val="32"/>
        </w:rPr>
      </w:pPr>
      <w:r w:rsidRPr="002126EA">
        <w:rPr>
          <w:rFonts w:ascii="黑体" w:eastAsia="黑体" w:hAnsi="黑体" w:hint="eastAsia"/>
          <w:b/>
          <w:sz w:val="32"/>
          <w:szCs w:val="32"/>
        </w:rPr>
        <w:t>技术要求</w:t>
      </w:r>
    </w:p>
    <w:p w:rsidR="002126EA" w:rsidRPr="006264E0" w:rsidRDefault="002126EA" w:rsidP="00AE6EC4">
      <w:pPr>
        <w:jc w:val="center"/>
        <w:rPr>
          <w:b/>
          <w:sz w:val="28"/>
          <w:szCs w:val="28"/>
        </w:rPr>
      </w:pPr>
    </w:p>
    <w:p w:rsidR="00C96AD8" w:rsidRPr="006264E0" w:rsidRDefault="00EE34B5" w:rsidP="00C96AD8">
      <w:pPr>
        <w:pStyle w:val="a5"/>
        <w:numPr>
          <w:ilvl w:val="0"/>
          <w:numId w:val="4"/>
        </w:numPr>
        <w:spacing w:line="360" w:lineRule="auto"/>
        <w:ind w:firstLineChars="0"/>
        <w:jc w:val="left"/>
        <w:rPr>
          <w:rFonts w:ascii="黑体" w:eastAsia="黑体" w:hAnsi="黑体" w:cs="Times New Roman"/>
          <w:snapToGrid w:val="0"/>
          <w:kern w:val="0"/>
          <w:sz w:val="26"/>
          <w:szCs w:val="26"/>
        </w:rPr>
      </w:pPr>
      <w:r w:rsidRPr="006264E0">
        <w:rPr>
          <w:rFonts w:ascii="黑体" w:eastAsia="黑体" w:hAnsi="黑体" w:cs="Times New Roman" w:hint="eastAsia"/>
          <w:snapToGrid w:val="0"/>
          <w:kern w:val="0"/>
          <w:sz w:val="26"/>
          <w:szCs w:val="26"/>
        </w:rPr>
        <w:t>近红外光学脑成像主系统</w:t>
      </w:r>
    </w:p>
    <w:p w:rsidR="00C96AD8" w:rsidRPr="006264E0" w:rsidRDefault="00A42572" w:rsidP="00C96AD8">
      <w:pPr>
        <w:pStyle w:val="a5"/>
        <w:numPr>
          <w:ilvl w:val="0"/>
          <w:numId w:val="8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napToGrid w:val="0"/>
          <w:kern w:val="0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napToGrid w:val="0"/>
          <w:kern w:val="0"/>
          <w:sz w:val="24"/>
          <w:szCs w:val="24"/>
        </w:rPr>
        <w:t>测量项目：</w:t>
      </w:r>
    </w:p>
    <w:p w:rsidR="00C96AD8" w:rsidRPr="006264E0" w:rsidRDefault="0006580B" w:rsidP="0006580B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napToGrid w:val="0"/>
          <w:kern w:val="0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napToGrid w:val="0"/>
          <w:kern w:val="0"/>
          <w:sz w:val="24"/>
          <w:szCs w:val="24"/>
        </w:rPr>
        <w:t>脑组织氧合血红蛋白，脱氧血红蛋白和总血红蛋白的浓度变化</w:t>
      </w:r>
      <w:r w:rsidR="004D65DF" w:rsidRPr="006264E0">
        <w:rPr>
          <w:rFonts w:ascii="Times New Roman" w:eastAsia="KaiTi_GB2312" w:hAnsi="Times New Roman" w:cs="Times New Roman" w:hint="eastAsia"/>
          <w:snapToGrid w:val="0"/>
          <w:kern w:val="0"/>
          <w:sz w:val="24"/>
          <w:szCs w:val="24"/>
        </w:rPr>
        <w:t>。</w:t>
      </w:r>
    </w:p>
    <w:p w:rsidR="00E61FDC" w:rsidRPr="006264E0" w:rsidRDefault="00E61FDC" w:rsidP="00C96AD8">
      <w:pPr>
        <w:pStyle w:val="a5"/>
        <w:numPr>
          <w:ilvl w:val="0"/>
          <w:numId w:val="8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napToGrid w:val="0"/>
          <w:kern w:val="0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napToGrid w:val="0"/>
          <w:kern w:val="0"/>
          <w:sz w:val="24"/>
          <w:szCs w:val="24"/>
        </w:rPr>
        <w:t>系统集成度：</w:t>
      </w:r>
    </w:p>
    <w:p w:rsidR="00E61FDC" w:rsidRPr="006264E0" w:rsidRDefault="005F537A" w:rsidP="0006580B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napToGrid w:val="0"/>
          <w:kern w:val="0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napToGrid w:val="0"/>
          <w:kern w:val="0"/>
          <w:sz w:val="24"/>
          <w:szCs w:val="24"/>
        </w:rPr>
        <w:t>系统</w:t>
      </w:r>
      <w:r w:rsidR="00E61FDC" w:rsidRPr="006264E0">
        <w:rPr>
          <w:rFonts w:ascii="Times New Roman" w:eastAsia="KaiTi_GB2312" w:hAnsi="Times New Roman" w:cs="Times New Roman" w:hint="eastAsia"/>
          <w:snapToGrid w:val="0"/>
          <w:kern w:val="0"/>
          <w:sz w:val="24"/>
          <w:szCs w:val="24"/>
        </w:rPr>
        <w:t>一体化，整合有近红外光学激光发射、传送、接收模块，以及数据采集、处理和结果显示模块</w:t>
      </w:r>
      <w:r w:rsidR="004D65DF" w:rsidRPr="006264E0">
        <w:rPr>
          <w:rFonts w:ascii="Times New Roman" w:eastAsia="KaiTi_GB2312" w:hAnsi="Times New Roman" w:cs="Times New Roman" w:hint="eastAsia"/>
          <w:snapToGrid w:val="0"/>
          <w:kern w:val="0"/>
          <w:sz w:val="24"/>
          <w:szCs w:val="24"/>
        </w:rPr>
        <w:t>。</w:t>
      </w:r>
    </w:p>
    <w:p w:rsidR="00E61FDC" w:rsidRPr="006264E0" w:rsidRDefault="00E61FDC" w:rsidP="00E61FDC">
      <w:pPr>
        <w:pStyle w:val="a5"/>
        <w:numPr>
          <w:ilvl w:val="0"/>
          <w:numId w:val="8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采样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空间分辨率：</w:t>
      </w:r>
    </w:p>
    <w:p w:rsidR="00E61FDC" w:rsidRPr="006264E0" w:rsidRDefault="00E61FDC" w:rsidP="0006580B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z w:val="24"/>
          <w:szCs w:val="24"/>
        </w:rPr>
        <w:t>1-3cm</w:t>
      </w:r>
      <w:r w:rsidRPr="006264E0">
        <w:rPr>
          <w:rFonts w:ascii="Times New Roman" w:eastAsia="KaiTi_GB2312" w:hAnsi="Times New Roman" w:cs="Times New Roman"/>
          <w:snapToGrid w:val="0"/>
          <w:kern w:val="0"/>
          <w:sz w:val="24"/>
          <w:szCs w:val="24"/>
        </w:rPr>
        <w:t>可调</w:t>
      </w:r>
      <w:r w:rsidR="004D65DF" w:rsidRPr="006264E0">
        <w:rPr>
          <w:rFonts w:ascii="Times New Roman" w:eastAsia="KaiTi_GB2312" w:hAnsi="Times New Roman" w:cs="Times New Roman" w:hint="eastAsia"/>
          <w:sz w:val="24"/>
          <w:szCs w:val="24"/>
        </w:rPr>
        <w:t>。</w:t>
      </w:r>
    </w:p>
    <w:p w:rsidR="00C96AD8" w:rsidRPr="006264E0" w:rsidRDefault="00A42572" w:rsidP="00C96AD8">
      <w:pPr>
        <w:pStyle w:val="a5"/>
        <w:numPr>
          <w:ilvl w:val="0"/>
          <w:numId w:val="8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napToGrid w:val="0"/>
          <w:kern w:val="0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z w:val="24"/>
          <w:szCs w:val="24"/>
        </w:rPr>
        <w:t>采样</w:t>
      </w:r>
      <w:r w:rsidR="00E61FDC" w:rsidRPr="006264E0">
        <w:rPr>
          <w:rFonts w:ascii="Times New Roman" w:eastAsia="KaiTi_GB2312" w:hAnsi="Times New Roman" w:cs="Times New Roman" w:hint="eastAsia"/>
          <w:sz w:val="24"/>
          <w:szCs w:val="24"/>
        </w:rPr>
        <w:t>时间分辨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率</w:t>
      </w:r>
      <w:r w:rsidR="00271602" w:rsidRPr="006264E0">
        <w:rPr>
          <w:rFonts w:ascii="Times New Roman" w:eastAsia="KaiTi_GB2312" w:hAnsi="Times New Roman" w:cs="Times New Roman"/>
          <w:sz w:val="24"/>
          <w:szCs w:val="24"/>
        </w:rPr>
        <w:t>：</w:t>
      </w:r>
    </w:p>
    <w:p w:rsidR="00C96AD8" w:rsidRPr="006264E0" w:rsidRDefault="00271602" w:rsidP="0006580B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napToGrid w:val="0"/>
          <w:kern w:val="0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z w:val="24"/>
          <w:szCs w:val="24"/>
        </w:rPr>
        <w:t>单通道测量</w:t>
      </w:r>
      <w:r w:rsidR="005F537A" w:rsidRPr="006264E0">
        <w:rPr>
          <w:rFonts w:ascii="Times New Roman" w:eastAsia="KaiTi_GB2312" w:hAnsi="Times New Roman" w:cs="Times New Roman" w:hint="eastAsia"/>
          <w:sz w:val="24"/>
          <w:szCs w:val="24"/>
        </w:rPr>
        <w:t>不小于</w:t>
      </w:r>
      <w:r w:rsidR="005F537A"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</w:t>
      </w:r>
      <w:r w:rsidR="00EE34B5" w:rsidRPr="006264E0">
        <w:rPr>
          <w:rFonts w:ascii="Times New Roman" w:eastAsia="KaiTi_GB2312" w:hAnsi="Times New Roman" w:cs="Times New Roman" w:hint="eastAsia"/>
          <w:sz w:val="24"/>
          <w:szCs w:val="24"/>
        </w:rPr>
        <w:t>5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0Hz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，全通道测量时</w:t>
      </w:r>
      <w:r w:rsidR="00B950E0" w:rsidRPr="006264E0">
        <w:rPr>
          <w:rFonts w:ascii="Times New Roman" w:eastAsia="KaiTi_GB2312" w:hAnsi="Times New Roman" w:cs="Times New Roman" w:hint="eastAsia"/>
          <w:sz w:val="24"/>
          <w:szCs w:val="24"/>
        </w:rPr>
        <w:t>不小于</w:t>
      </w:r>
      <w:r w:rsidR="00B950E0"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1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0Hz</w:t>
      </w:r>
      <w:r w:rsidR="004D65DF" w:rsidRPr="006264E0">
        <w:rPr>
          <w:rFonts w:ascii="Times New Roman" w:eastAsia="KaiTi_GB2312" w:hAnsi="Times New Roman" w:cs="Times New Roman" w:hint="eastAsia"/>
          <w:sz w:val="24"/>
          <w:szCs w:val="24"/>
        </w:rPr>
        <w:t>。</w:t>
      </w:r>
    </w:p>
    <w:p w:rsidR="00E61FDC" w:rsidRPr="006264E0" w:rsidRDefault="00E61FDC" w:rsidP="00C96AD8">
      <w:pPr>
        <w:pStyle w:val="a5"/>
        <w:numPr>
          <w:ilvl w:val="0"/>
          <w:numId w:val="8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标准正交</w:t>
      </w:r>
      <w:r w:rsidR="00271602" w:rsidRPr="006264E0">
        <w:rPr>
          <w:rFonts w:ascii="Times New Roman" w:eastAsia="KaiTi_GB2312" w:hAnsi="Times New Roman" w:cs="Times New Roman"/>
          <w:sz w:val="24"/>
          <w:szCs w:val="24"/>
        </w:rPr>
        <w:t>通道数</w:t>
      </w:r>
      <w:r w:rsidR="00C96AD8" w:rsidRPr="006264E0">
        <w:rPr>
          <w:rFonts w:ascii="Times New Roman" w:eastAsia="KaiTi_GB2312" w:hAnsi="Times New Roman" w:cs="Times New Roman" w:hint="eastAsia"/>
          <w:sz w:val="24"/>
          <w:szCs w:val="24"/>
        </w:rPr>
        <w:t>：</w:t>
      </w:r>
    </w:p>
    <w:p w:rsidR="00E61FDC" w:rsidRPr="006264E0" w:rsidRDefault="00271602" w:rsidP="0006580B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z w:val="24"/>
          <w:szCs w:val="24"/>
        </w:rPr>
        <w:t>大于等于</w:t>
      </w:r>
      <w:r w:rsidR="002235FA">
        <w:rPr>
          <w:rFonts w:ascii="Times New Roman" w:eastAsia="KaiTi_GB2312" w:hAnsi="Times New Roman" w:cs="Times New Roman" w:hint="eastAsia"/>
          <w:sz w:val="24"/>
          <w:szCs w:val="24"/>
        </w:rPr>
        <w:t>8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通道（</w:t>
      </w:r>
      <w:r w:rsidR="00FE3805" w:rsidRPr="006264E0">
        <w:rPr>
          <w:rFonts w:ascii="Times New Roman" w:eastAsia="KaiTi_GB2312" w:hAnsi="Times New Roman" w:cs="Times New Roman" w:hint="eastAsia"/>
          <w:sz w:val="24"/>
          <w:szCs w:val="24"/>
        </w:rPr>
        <w:t>以</w:t>
      </w:r>
      <w:r w:rsidR="00FE3805" w:rsidRPr="006264E0">
        <w:rPr>
          <w:rFonts w:ascii="Times New Roman" w:eastAsia="KaiTi_GB2312" w:hAnsi="Times New Roman" w:cs="Times New Roman" w:hint="eastAsia"/>
          <w:sz w:val="24"/>
          <w:szCs w:val="24"/>
        </w:rPr>
        <w:t>3cm</w:t>
      </w:r>
      <w:r w:rsidR="00FE3805" w:rsidRPr="006264E0">
        <w:rPr>
          <w:rFonts w:ascii="Times New Roman" w:eastAsia="KaiTi_GB2312" w:hAnsi="Times New Roman" w:cs="Times New Roman" w:hint="eastAsia"/>
          <w:sz w:val="24"/>
          <w:szCs w:val="24"/>
        </w:rPr>
        <w:t>的测量距离为标准</w:t>
      </w:r>
      <w:r w:rsidR="004D65DF" w:rsidRPr="006264E0">
        <w:rPr>
          <w:rFonts w:ascii="Times New Roman" w:eastAsia="KaiTi_GB2312" w:hAnsi="Times New Roman" w:cs="Times New Roman" w:hint="eastAsia"/>
          <w:sz w:val="24"/>
          <w:szCs w:val="24"/>
        </w:rPr>
        <w:t>）。</w:t>
      </w:r>
    </w:p>
    <w:p w:rsidR="00E61FDC" w:rsidRPr="006264E0" w:rsidRDefault="00E61FDC" w:rsidP="0006224E">
      <w:pPr>
        <w:pStyle w:val="a5"/>
        <w:numPr>
          <w:ilvl w:val="0"/>
          <w:numId w:val="4"/>
        </w:numPr>
        <w:spacing w:beforeLines="100" w:line="360" w:lineRule="auto"/>
        <w:ind w:left="482" w:firstLineChars="0" w:hanging="482"/>
        <w:jc w:val="left"/>
        <w:rPr>
          <w:rFonts w:ascii="黑体" w:eastAsia="黑体" w:hAnsi="黑体" w:cs="Times New Roman"/>
          <w:snapToGrid w:val="0"/>
          <w:kern w:val="0"/>
          <w:sz w:val="26"/>
          <w:szCs w:val="26"/>
        </w:rPr>
      </w:pPr>
      <w:r w:rsidRPr="006264E0">
        <w:rPr>
          <w:rFonts w:ascii="黑体" w:eastAsia="黑体" w:hAnsi="黑体" w:cs="Times New Roman" w:hint="eastAsia"/>
          <w:snapToGrid w:val="0"/>
          <w:kern w:val="0"/>
          <w:sz w:val="26"/>
          <w:szCs w:val="26"/>
        </w:rPr>
        <w:t>光源及</w:t>
      </w:r>
      <w:r w:rsidR="00DF3E2D" w:rsidRPr="006264E0">
        <w:rPr>
          <w:rFonts w:ascii="黑体" w:eastAsia="黑体" w:hAnsi="黑体" w:cs="Times New Roman" w:hint="eastAsia"/>
          <w:snapToGrid w:val="0"/>
          <w:kern w:val="0"/>
          <w:sz w:val="26"/>
          <w:szCs w:val="26"/>
        </w:rPr>
        <w:t>检测器</w:t>
      </w:r>
    </w:p>
    <w:p w:rsidR="0006580B" w:rsidRPr="006264E0" w:rsidRDefault="005E2549" w:rsidP="00E61FDC">
      <w:pPr>
        <w:pStyle w:val="a5"/>
        <w:numPr>
          <w:ilvl w:val="0"/>
          <w:numId w:val="11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Monaco" w:eastAsia="KaiTi_GB2312" w:hAnsi="Monaco" w:cs="Monaco" w:hint="eastAsia"/>
          <w:sz w:val="24"/>
          <w:szCs w:val="24"/>
        </w:rPr>
        <w:t>*</w:t>
      </w:r>
      <w:r w:rsidR="00B94B08" w:rsidRPr="006264E0">
        <w:rPr>
          <w:rFonts w:ascii="Times New Roman" w:eastAsia="KaiTi_GB2312" w:hAnsi="Times New Roman" w:cs="Times New Roman"/>
          <w:sz w:val="24"/>
          <w:szCs w:val="24"/>
        </w:rPr>
        <w:t>光源类型：</w:t>
      </w:r>
    </w:p>
    <w:p w:rsidR="00E61FDC" w:rsidRPr="006264E0" w:rsidRDefault="00EE34B5" w:rsidP="00EE34B5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近红外</w:t>
      </w:r>
      <w:r w:rsidR="004D65DF" w:rsidRPr="006264E0">
        <w:rPr>
          <w:rFonts w:ascii="Times New Roman" w:eastAsia="KaiTi_GB2312" w:hAnsi="Times New Roman" w:cs="Times New Roman" w:hint="eastAsia"/>
          <w:sz w:val="24"/>
          <w:szCs w:val="24"/>
        </w:rPr>
        <w:t>半导体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激光</w:t>
      </w:r>
      <w:r w:rsidR="005E2549" w:rsidRPr="006264E0">
        <w:rPr>
          <w:rFonts w:ascii="Times New Roman" w:eastAsia="KaiTi_GB2312" w:hAnsi="Times New Roman" w:cs="Times New Roman" w:hint="eastAsia"/>
          <w:sz w:val="24"/>
          <w:szCs w:val="24"/>
        </w:rPr>
        <w:t>，功率不大于</w:t>
      </w:r>
      <w:r w:rsidR="005E2549" w:rsidRPr="006264E0">
        <w:rPr>
          <w:rFonts w:ascii="Times New Roman" w:eastAsia="KaiTi_GB2312" w:hAnsi="Times New Roman" w:cs="Times New Roman" w:hint="eastAsia"/>
          <w:sz w:val="24"/>
          <w:szCs w:val="24"/>
        </w:rPr>
        <w:t>30</w:t>
      </w:r>
      <w:r w:rsidR="005E2549" w:rsidRPr="006264E0">
        <w:rPr>
          <w:rFonts w:ascii="Times New Roman" w:eastAsia="KaiTi_GB2312" w:hAnsi="Times New Roman" w:cs="Times New Roman" w:hint="eastAsia"/>
          <w:sz w:val="24"/>
          <w:szCs w:val="24"/>
        </w:rPr>
        <w:t>毫瓦</w:t>
      </w:r>
      <w:r w:rsidR="004D65DF" w:rsidRPr="006264E0">
        <w:rPr>
          <w:rFonts w:ascii="Times New Roman" w:eastAsia="KaiTi_GB2312" w:hAnsi="Times New Roman" w:cs="Times New Roman" w:hint="eastAsia"/>
          <w:sz w:val="24"/>
          <w:szCs w:val="24"/>
        </w:rPr>
        <w:t>。</w:t>
      </w:r>
    </w:p>
    <w:p w:rsidR="00223DB6" w:rsidRPr="006264E0" w:rsidRDefault="00223DB6" w:rsidP="00223DB6">
      <w:pPr>
        <w:pStyle w:val="a5"/>
        <w:numPr>
          <w:ilvl w:val="0"/>
          <w:numId w:val="11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测量波长：</w:t>
      </w:r>
    </w:p>
    <w:p w:rsidR="00223DB6" w:rsidRDefault="00223DB6" w:rsidP="00223DB6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两种或两种以上的波长光源同时用于数据的采集，波长范围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650-950nm</w:t>
      </w:r>
      <w:r>
        <w:rPr>
          <w:rFonts w:ascii="Times New Roman" w:eastAsia="KaiTi_GB2312" w:hAnsi="Times New Roman" w:cs="Times New Roman" w:hint="eastAsia"/>
          <w:sz w:val="24"/>
          <w:szCs w:val="24"/>
        </w:rPr>
        <w:t>。</w:t>
      </w:r>
    </w:p>
    <w:p w:rsidR="00223DB6" w:rsidRPr="006264E0" w:rsidRDefault="00223DB6" w:rsidP="00223DB6">
      <w:pPr>
        <w:pStyle w:val="a5"/>
        <w:numPr>
          <w:ilvl w:val="0"/>
          <w:numId w:val="11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激光安全等级：</w:t>
      </w:r>
    </w:p>
    <w:p w:rsidR="00223DB6" w:rsidRPr="006264E0" w:rsidRDefault="00223DB6" w:rsidP="00223DB6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>
        <w:rPr>
          <w:rFonts w:ascii="Times New Roman" w:eastAsia="KaiTi_GB2312" w:hAnsi="Times New Roman" w:cs="Times New Roman" w:hint="eastAsia"/>
          <w:sz w:val="24"/>
          <w:szCs w:val="24"/>
        </w:rPr>
        <w:lastRenderedPageBreak/>
        <w:t>C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lass 3B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或比</w:t>
      </w:r>
      <w:r>
        <w:rPr>
          <w:rFonts w:ascii="Times New Roman" w:eastAsia="KaiTi_GB2312" w:hAnsi="Times New Roman" w:cs="Times New Roman" w:hint="eastAsia"/>
          <w:sz w:val="24"/>
          <w:szCs w:val="24"/>
        </w:rPr>
        <w:t>C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lass 3B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安全等级更高。</w:t>
      </w:r>
    </w:p>
    <w:p w:rsidR="00223DB6" w:rsidRPr="006264E0" w:rsidRDefault="00223DB6" w:rsidP="00223DB6">
      <w:pPr>
        <w:pStyle w:val="a5"/>
        <w:numPr>
          <w:ilvl w:val="0"/>
          <w:numId w:val="11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检测器类型：</w:t>
      </w:r>
    </w:p>
    <w:p w:rsidR="00223DB6" w:rsidRPr="006264E0" w:rsidRDefault="00223DB6" w:rsidP="00223DB6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z w:val="24"/>
          <w:szCs w:val="24"/>
        </w:rPr>
        <w:t>具有温度稳定装置的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雪崩光电管或光电倍增管检测器（注明品牌），要求噪音小、线性范围宽、检测灵敏度高，信号质量好，使用寿命长，受环境光影响小。</w:t>
      </w:r>
    </w:p>
    <w:p w:rsidR="00223DB6" w:rsidRPr="006264E0" w:rsidRDefault="00223DB6" w:rsidP="00223DB6">
      <w:pPr>
        <w:pStyle w:val="a5"/>
        <w:numPr>
          <w:ilvl w:val="0"/>
          <w:numId w:val="11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*</w:t>
      </w:r>
      <w:r>
        <w:rPr>
          <w:rFonts w:ascii="Times New Roman" w:eastAsia="KaiTi_GB2312" w:hAnsi="Times New Roman" w:cs="Times New Roman" w:hint="eastAsia"/>
          <w:sz w:val="24"/>
          <w:szCs w:val="24"/>
        </w:rPr>
        <w:t>发射和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检测器数目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:</w:t>
      </w:r>
    </w:p>
    <w:p w:rsidR="00EE34B5" w:rsidRPr="006264E0" w:rsidRDefault="00223DB6" w:rsidP="00223DB6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所有波长的激光发射光源各一</w:t>
      </w:r>
      <w:r w:rsidRPr="006264E0">
        <w:rPr>
          <w:rFonts w:ascii="Times New Roman" w:eastAsia="KaiTi_GB2312" w:hAnsi="Times New Roman" w:cs="Times New Roman" w:hint="eastAsia"/>
          <w:sz w:val="24"/>
          <w:szCs w:val="24"/>
          <w:lang w:val="en-GB"/>
        </w:rPr>
        <w:t>个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计为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1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组，数量不少于</w:t>
      </w:r>
      <w:r>
        <w:rPr>
          <w:rFonts w:ascii="Times New Roman" w:eastAsia="KaiTi_GB2312" w:hAnsi="Times New Roman" w:cs="Times New Roman" w:hint="eastAsia"/>
          <w:sz w:val="24"/>
          <w:szCs w:val="24"/>
        </w:rPr>
        <w:t>2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组</w:t>
      </w:r>
      <w:r>
        <w:rPr>
          <w:rFonts w:ascii="Times New Roman" w:eastAsia="KaiTi_GB2312" w:hAnsi="Times New Roman" w:cs="Times New Roman" w:hint="eastAsia"/>
          <w:sz w:val="24"/>
          <w:szCs w:val="24"/>
        </w:rPr>
        <w:t>；检测器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不少于</w:t>
      </w:r>
      <w:r>
        <w:rPr>
          <w:rFonts w:ascii="Times New Roman" w:eastAsia="KaiTi_GB2312" w:hAnsi="Times New Roman" w:cs="Times New Roman" w:hint="eastAsia"/>
          <w:sz w:val="24"/>
          <w:szCs w:val="24"/>
        </w:rPr>
        <w:t>4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个。</w:t>
      </w:r>
    </w:p>
    <w:p w:rsidR="00DF3E2D" w:rsidRPr="006264E0" w:rsidRDefault="00DF3E2D" w:rsidP="00DF3E2D">
      <w:pPr>
        <w:pStyle w:val="a5"/>
        <w:numPr>
          <w:ilvl w:val="0"/>
          <w:numId w:val="11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检测方式：</w:t>
      </w:r>
    </w:p>
    <w:p w:rsidR="00DF3E2D" w:rsidRPr="006264E0" w:rsidRDefault="00DF3E2D" w:rsidP="00DF3E2D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强度调制检测或分时激发照射</w:t>
      </w:r>
      <w:r w:rsidR="00EE34B5" w:rsidRPr="006264E0">
        <w:rPr>
          <w:rFonts w:ascii="Times New Roman" w:eastAsia="KaiTi_GB2312" w:hAnsi="Times New Roman" w:cs="Times New Roman" w:hint="eastAsia"/>
          <w:sz w:val="24"/>
          <w:szCs w:val="24"/>
        </w:rPr>
        <w:t>，能够杜绝光源信号相互串扰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。</w:t>
      </w:r>
    </w:p>
    <w:p w:rsidR="00DF3E2D" w:rsidRPr="006264E0" w:rsidRDefault="009574BB" w:rsidP="0006224E">
      <w:pPr>
        <w:pStyle w:val="a5"/>
        <w:numPr>
          <w:ilvl w:val="0"/>
          <w:numId w:val="4"/>
        </w:numPr>
        <w:spacing w:beforeLines="100" w:line="360" w:lineRule="auto"/>
        <w:ind w:left="482" w:firstLineChars="0" w:hanging="482"/>
        <w:jc w:val="left"/>
        <w:rPr>
          <w:rFonts w:ascii="黑体" w:eastAsia="黑体" w:hAnsi="黑体" w:cs="Times New Roman"/>
          <w:snapToGrid w:val="0"/>
          <w:kern w:val="0"/>
          <w:sz w:val="26"/>
          <w:szCs w:val="26"/>
        </w:rPr>
      </w:pPr>
      <w:r w:rsidRPr="006264E0">
        <w:rPr>
          <w:rFonts w:ascii="黑体" w:eastAsia="黑体" w:hAnsi="黑体" w:cs="Times New Roman"/>
          <w:snapToGrid w:val="0"/>
          <w:kern w:val="0"/>
          <w:sz w:val="26"/>
          <w:szCs w:val="26"/>
        </w:rPr>
        <w:t>光纤</w:t>
      </w:r>
      <w:r w:rsidR="004A1BF6" w:rsidRPr="006264E0">
        <w:rPr>
          <w:rFonts w:ascii="黑体" w:eastAsia="黑体" w:hAnsi="黑体" w:cs="Times New Roman" w:hint="eastAsia"/>
          <w:snapToGrid w:val="0"/>
          <w:kern w:val="0"/>
          <w:sz w:val="26"/>
          <w:szCs w:val="26"/>
        </w:rPr>
        <w:t>和探头</w:t>
      </w:r>
    </w:p>
    <w:p w:rsidR="00DF3E2D" w:rsidRPr="006264E0" w:rsidRDefault="001162C3" w:rsidP="00AD7E60">
      <w:pPr>
        <w:pStyle w:val="a5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z w:val="24"/>
          <w:szCs w:val="24"/>
        </w:rPr>
        <w:t>光纤</w:t>
      </w:r>
      <w:r w:rsidR="00DF3E2D" w:rsidRPr="006264E0">
        <w:rPr>
          <w:rFonts w:ascii="Times New Roman" w:eastAsia="KaiTi_GB2312" w:hAnsi="Times New Roman" w:cs="Times New Roman" w:hint="eastAsia"/>
          <w:sz w:val="24"/>
          <w:szCs w:val="24"/>
        </w:rPr>
        <w:t>类型：</w:t>
      </w:r>
    </w:p>
    <w:p w:rsidR="00DF3E2D" w:rsidRPr="006264E0" w:rsidRDefault="00DF3E2D" w:rsidP="00DF3E2D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z w:val="24"/>
          <w:szCs w:val="24"/>
        </w:rPr>
        <w:t>L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型或直通型</w:t>
      </w:r>
      <w:r w:rsidR="005E2549" w:rsidRPr="006264E0">
        <w:rPr>
          <w:rFonts w:ascii="Times New Roman" w:eastAsia="KaiTi_GB2312" w:hAnsi="Times New Roman" w:cs="Times New Roman" w:hint="eastAsia"/>
          <w:sz w:val="24"/>
          <w:szCs w:val="24"/>
        </w:rPr>
        <w:t>玻璃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光纤可选</w:t>
      </w:r>
      <w:r w:rsidR="005E2549" w:rsidRPr="006264E0">
        <w:rPr>
          <w:rFonts w:ascii="Times New Roman" w:eastAsia="KaiTi_GB2312" w:hAnsi="Times New Roman" w:cs="Times New Roman" w:hint="eastAsia"/>
          <w:sz w:val="24"/>
          <w:szCs w:val="24"/>
        </w:rPr>
        <w:t>，长度不小于</w:t>
      </w:r>
      <w:r w:rsidR="005E2549" w:rsidRPr="006264E0">
        <w:rPr>
          <w:rFonts w:ascii="Times New Roman" w:eastAsia="KaiTi_GB2312" w:hAnsi="Times New Roman" w:cs="Times New Roman" w:hint="eastAsia"/>
          <w:sz w:val="24"/>
          <w:szCs w:val="24"/>
        </w:rPr>
        <w:t>3</w:t>
      </w:r>
      <w:r w:rsidR="005E2549" w:rsidRPr="006264E0">
        <w:rPr>
          <w:rFonts w:ascii="Times New Roman" w:eastAsia="KaiTi_GB2312" w:hAnsi="Times New Roman" w:cs="Times New Roman" w:hint="eastAsia"/>
          <w:sz w:val="24"/>
          <w:szCs w:val="24"/>
        </w:rPr>
        <w:t>米，轻度衰减率不大于</w:t>
      </w:r>
      <w:r w:rsidR="005E2549" w:rsidRPr="006264E0">
        <w:rPr>
          <w:rFonts w:ascii="Times New Roman" w:eastAsia="KaiTi_GB2312" w:hAnsi="Times New Roman" w:cs="Times New Roman" w:hint="eastAsia"/>
          <w:sz w:val="24"/>
          <w:szCs w:val="24"/>
        </w:rPr>
        <w:t>15%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。</w:t>
      </w:r>
    </w:p>
    <w:p w:rsidR="004A1BF6" w:rsidRPr="006264E0" w:rsidRDefault="004A1BF6" w:rsidP="00AD7E60">
      <w:pPr>
        <w:pStyle w:val="a5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探头性能：</w:t>
      </w:r>
    </w:p>
    <w:p w:rsidR="004A1BF6" w:rsidRPr="006264E0" w:rsidRDefault="004A1BF6" w:rsidP="004A1BF6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探头薄，固定方便，佩戴轻便舒适。</w:t>
      </w:r>
    </w:p>
    <w:p w:rsidR="00C94AA3" w:rsidRPr="006264E0" w:rsidRDefault="00DF3E2D" w:rsidP="00AD7E60">
      <w:pPr>
        <w:pStyle w:val="a5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特定脑区固定装置</w:t>
      </w:r>
      <w:r w:rsidR="00E82047" w:rsidRPr="006264E0">
        <w:rPr>
          <w:rFonts w:ascii="Times New Roman" w:eastAsia="KaiTi_GB2312" w:hAnsi="Times New Roman" w:cs="Times New Roman"/>
          <w:sz w:val="24"/>
          <w:szCs w:val="24"/>
        </w:rPr>
        <w:t>：</w:t>
      </w:r>
    </w:p>
    <w:p w:rsidR="00E61FDC" w:rsidRPr="006264E0" w:rsidRDefault="00DF3E2D" w:rsidP="00DF3E2D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配备脑局部测量头套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2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个以上，如顶叶、颞叶、枕叶、额叶等不同脑区的模块</w:t>
      </w:r>
      <w:r w:rsidR="00AF47B6" w:rsidRPr="006264E0">
        <w:rPr>
          <w:rFonts w:ascii="Times New Roman" w:eastAsia="KaiTi_GB2312" w:hAnsi="Times New Roman" w:cs="Times New Roman"/>
          <w:sz w:val="24"/>
          <w:szCs w:val="24"/>
        </w:rPr>
        <w:t>。</w:t>
      </w:r>
    </w:p>
    <w:p w:rsidR="00DF3E2D" w:rsidRPr="006264E0" w:rsidRDefault="00DF3E2D" w:rsidP="00AD7E60">
      <w:pPr>
        <w:pStyle w:val="a5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自由定义区域固定装置：</w:t>
      </w:r>
    </w:p>
    <w:p w:rsidR="00DF3E2D" w:rsidRPr="006264E0" w:rsidRDefault="00DF3E2D" w:rsidP="00DF3E2D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配备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1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个以上可根据需求自由定义测量区域的模块。</w:t>
      </w:r>
    </w:p>
    <w:p w:rsidR="00DF3E2D" w:rsidRPr="006264E0" w:rsidRDefault="00DF3E2D" w:rsidP="00AD7E60">
      <w:pPr>
        <w:pStyle w:val="a5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全头固定装置：</w:t>
      </w:r>
    </w:p>
    <w:p w:rsidR="00DF3E2D" w:rsidRPr="006264E0" w:rsidRDefault="00DF3E2D" w:rsidP="00DF3E2D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配备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1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个全头帽</w:t>
      </w:r>
      <w:r w:rsidR="001162C3" w:rsidRPr="006264E0">
        <w:rPr>
          <w:rFonts w:ascii="Times New Roman" w:eastAsia="KaiTi_GB2312" w:hAnsi="Times New Roman" w:cs="Times New Roman" w:hint="eastAsia"/>
          <w:sz w:val="24"/>
          <w:szCs w:val="24"/>
        </w:rPr>
        <w:t>模块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。</w:t>
      </w:r>
    </w:p>
    <w:p w:rsidR="00DF3E2D" w:rsidRPr="006264E0" w:rsidRDefault="001E646B" w:rsidP="00AD7E60">
      <w:pPr>
        <w:pStyle w:val="a5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lastRenderedPageBreak/>
        <w:t>其它固定装置：</w:t>
      </w:r>
    </w:p>
    <w:p w:rsidR="001E646B" w:rsidRPr="006264E0" w:rsidRDefault="001E646B" w:rsidP="001E646B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配备与</w:t>
      </w:r>
      <w:r w:rsidR="00477CAC"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EEG</w:t>
      </w:r>
      <w:r w:rsidR="00477CAC"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或</w:t>
      </w:r>
      <w:r w:rsidR="00477CAC"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fMRI</w:t>
      </w:r>
      <w:r w:rsidR="00477CAC"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或</w:t>
      </w:r>
      <w:r w:rsidR="00477CAC"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TMS</w:t>
      </w:r>
      <w:r w:rsidR="00477CAC"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联用的头套模块。</w:t>
      </w:r>
    </w:p>
    <w:p w:rsidR="001E646B" w:rsidRPr="006264E0" w:rsidRDefault="001E646B" w:rsidP="0006224E">
      <w:pPr>
        <w:pStyle w:val="a5"/>
        <w:numPr>
          <w:ilvl w:val="0"/>
          <w:numId w:val="4"/>
        </w:numPr>
        <w:spacing w:beforeLines="100" w:line="360" w:lineRule="auto"/>
        <w:ind w:left="482" w:firstLineChars="0" w:hanging="482"/>
        <w:jc w:val="left"/>
        <w:rPr>
          <w:rFonts w:ascii="黑体" w:eastAsia="黑体" w:hAnsi="黑体" w:cs="Times New Roman"/>
          <w:snapToGrid w:val="0"/>
          <w:kern w:val="0"/>
          <w:sz w:val="26"/>
          <w:szCs w:val="26"/>
        </w:rPr>
      </w:pPr>
      <w:bookmarkStart w:id="0" w:name="_GoBack"/>
      <w:r w:rsidRPr="006264E0">
        <w:rPr>
          <w:rFonts w:ascii="黑体" w:eastAsia="黑体" w:hAnsi="黑体" w:cs="Times New Roman" w:hint="eastAsia"/>
          <w:snapToGrid w:val="0"/>
          <w:kern w:val="0"/>
          <w:sz w:val="26"/>
          <w:szCs w:val="26"/>
        </w:rPr>
        <w:t>尺寸和重量</w:t>
      </w:r>
      <w:r w:rsidR="00473035" w:rsidRPr="006264E0">
        <w:rPr>
          <w:rFonts w:ascii="黑体" w:eastAsia="黑体" w:hAnsi="黑体" w:cs="Times New Roman" w:hint="eastAsia"/>
          <w:snapToGrid w:val="0"/>
          <w:kern w:val="0"/>
          <w:sz w:val="26"/>
          <w:szCs w:val="26"/>
        </w:rPr>
        <w:t>（主机）</w:t>
      </w:r>
      <w:r w:rsidRPr="006264E0">
        <w:rPr>
          <w:rFonts w:ascii="黑体" w:eastAsia="黑体" w:hAnsi="黑体" w:cs="Times New Roman" w:hint="eastAsia"/>
          <w:snapToGrid w:val="0"/>
          <w:kern w:val="0"/>
          <w:sz w:val="26"/>
          <w:szCs w:val="26"/>
        </w:rPr>
        <w:t>：</w:t>
      </w:r>
    </w:p>
    <w:bookmarkEnd w:id="0"/>
    <w:p w:rsidR="00473035" w:rsidRPr="006264E0" w:rsidRDefault="002235FA" w:rsidP="001E646B">
      <w:pPr>
        <w:pStyle w:val="a5"/>
        <w:numPr>
          <w:ilvl w:val="0"/>
          <w:numId w:val="17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>
        <w:rPr>
          <w:rFonts w:ascii="Times New Roman" w:eastAsia="KaiTi_GB2312" w:hAnsi="Times New Roman" w:cs="Times New Roman" w:hint="eastAsia"/>
          <w:sz w:val="24"/>
          <w:szCs w:val="24"/>
        </w:rPr>
        <w:t>*</w:t>
      </w:r>
      <w:r w:rsidR="00473035" w:rsidRPr="006264E0">
        <w:rPr>
          <w:rFonts w:ascii="Times New Roman" w:eastAsia="KaiTi_GB2312" w:hAnsi="Times New Roman" w:cs="Times New Roman" w:hint="eastAsia"/>
          <w:sz w:val="24"/>
          <w:szCs w:val="24"/>
        </w:rPr>
        <w:t>外形尺寸：</w:t>
      </w:r>
    </w:p>
    <w:p w:rsidR="00473035" w:rsidRPr="006264E0" w:rsidRDefault="002235FA" w:rsidP="00473035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>
        <w:rPr>
          <w:rFonts w:ascii="Times New Roman" w:eastAsia="KaiTi_GB2312" w:hAnsi="Times New Roman" w:cs="Times New Roman" w:hint="eastAsia"/>
          <w:sz w:val="24"/>
          <w:szCs w:val="24"/>
        </w:rPr>
        <w:t>长</w:t>
      </w:r>
      <w:r w:rsidR="002D3BA2">
        <w:rPr>
          <w:rFonts w:ascii="Times New Roman" w:eastAsia="KaiTi_GB2312" w:hAnsi="Times New Roman" w:cs="Times New Roman" w:hint="eastAsia"/>
          <w:sz w:val="24"/>
          <w:szCs w:val="24"/>
        </w:rPr>
        <w:t>/</w:t>
      </w:r>
      <w:r w:rsidR="005F1F47">
        <w:rPr>
          <w:rFonts w:ascii="Times New Roman" w:eastAsia="KaiTi_GB2312" w:hAnsi="Times New Roman" w:cs="Times New Roman" w:hint="eastAsia"/>
          <w:sz w:val="24"/>
          <w:szCs w:val="24"/>
        </w:rPr>
        <w:t>宽</w:t>
      </w:r>
      <w:r w:rsidR="002D3BA2">
        <w:rPr>
          <w:rFonts w:ascii="Times New Roman" w:eastAsia="KaiTi_GB2312" w:hAnsi="Times New Roman" w:cs="Times New Roman" w:hint="eastAsia"/>
          <w:sz w:val="24"/>
          <w:szCs w:val="24"/>
        </w:rPr>
        <w:t>/</w:t>
      </w:r>
      <w:r w:rsidR="005F1F47">
        <w:rPr>
          <w:rFonts w:ascii="Times New Roman" w:eastAsia="KaiTi_GB2312" w:hAnsi="Times New Roman" w:cs="Times New Roman" w:hint="eastAsia"/>
          <w:sz w:val="24"/>
          <w:szCs w:val="24"/>
        </w:rPr>
        <w:t>高</w:t>
      </w:r>
      <w:r>
        <w:rPr>
          <w:rFonts w:ascii="Times New Roman" w:eastAsia="KaiTi_GB2312" w:hAnsi="Times New Roman" w:cs="Times New Roman" w:hint="eastAsia"/>
          <w:sz w:val="24"/>
          <w:szCs w:val="24"/>
        </w:rPr>
        <w:t>不大于</w:t>
      </w:r>
      <w:r w:rsidR="005F1F47">
        <w:rPr>
          <w:rFonts w:ascii="Times New Roman" w:eastAsia="KaiTi_GB2312" w:hAnsi="Times New Roman" w:cs="Times New Roman" w:hint="eastAsia"/>
          <w:sz w:val="24"/>
          <w:szCs w:val="24"/>
        </w:rPr>
        <w:t>40</w:t>
      </w:r>
      <w:r w:rsidR="002D3BA2">
        <w:rPr>
          <w:rFonts w:ascii="Times New Roman" w:eastAsia="KaiTi_GB2312" w:hAnsi="Times New Roman" w:cs="Times New Roman" w:hint="eastAsia"/>
          <w:sz w:val="24"/>
          <w:szCs w:val="24"/>
        </w:rPr>
        <w:t>/</w:t>
      </w:r>
      <w:r w:rsidR="005F1F47" w:rsidRPr="005F1F47">
        <w:rPr>
          <w:rFonts w:ascii="Times New Roman" w:eastAsia="KaiTi_GB2312" w:hAnsi="Times New Roman" w:cs="Times New Roman"/>
          <w:sz w:val="24"/>
          <w:szCs w:val="24"/>
        </w:rPr>
        <w:t>30</w:t>
      </w:r>
      <w:r w:rsidR="002D3BA2">
        <w:rPr>
          <w:rFonts w:ascii="Times New Roman" w:eastAsia="KaiTi_GB2312" w:hAnsi="Times New Roman" w:cs="Times New Roman" w:hint="eastAsia"/>
          <w:sz w:val="24"/>
          <w:szCs w:val="24"/>
        </w:rPr>
        <w:t>/</w:t>
      </w:r>
      <w:r w:rsidR="005F1F47">
        <w:rPr>
          <w:rFonts w:ascii="Times New Roman" w:eastAsia="KaiTi_GB2312" w:hAnsi="Times New Roman" w:cs="Times New Roman" w:hint="eastAsia"/>
          <w:sz w:val="24"/>
          <w:szCs w:val="24"/>
        </w:rPr>
        <w:t>10</w:t>
      </w:r>
      <w:r w:rsidR="005F1F47" w:rsidRPr="005F1F47">
        <w:rPr>
          <w:rFonts w:ascii="Times New Roman" w:eastAsia="KaiTi_GB2312" w:hAnsi="Times New Roman" w:cs="Times New Roman"/>
          <w:sz w:val="24"/>
          <w:szCs w:val="24"/>
        </w:rPr>
        <w:t xml:space="preserve"> cm</w:t>
      </w:r>
      <w:r w:rsidR="005F1F47">
        <w:rPr>
          <w:rFonts w:ascii="Times New Roman" w:eastAsia="KaiTi_GB2312" w:hAnsi="Times New Roman" w:cs="Times New Roman" w:hint="eastAsia"/>
          <w:sz w:val="24"/>
          <w:szCs w:val="24"/>
        </w:rPr>
        <w:t>。</w:t>
      </w:r>
    </w:p>
    <w:p w:rsidR="00473035" w:rsidRPr="006264E0" w:rsidRDefault="00473035" w:rsidP="001E646B">
      <w:pPr>
        <w:pStyle w:val="a5"/>
        <w:numPr>
          <w:ilvl w:val="0"/>
          <w:numId w:val="17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重量</w:t>
      </w:r>
      <w:r w:rsidR="00A214CC" w:rsidRPr="006264E0">
        <w:rPr>
          <w:rFonts w:ascii="Times New Roman" w:eastAsia="KaiTi_GB2312" w:hAnsi="Times New Roman" w:cs="Times New Roman"/>
          <w:sz w:val="24"/>
          <w:szCs w:val="24"/>
        </w:rPr>
        <w:t>：</w:t>
      </w:r>
    </w:p>
    <w:p w:rsidR="00B57433" w:rsidRPr="006264E0" w:rsidRDefault="00A214CC" w:rsidP="00B57433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z w:val="24"/>
          <w:szCs w:val="24"/>
        </w:rPr>
        <w:t>不大于</w:t>
      </w:r>
      <w:r w:rsidR="002235FA">
        <w:rPr>
          <w:rFonts w:ascii="Times New Roman" w:eastAsia="KaiTi_GB2312" w:hAnsi="Times New Roman" w:cs="Times New Roman" w:hint="eastAsia"/>
          <w:sz w:val="24"/>
          <w:szCs w:val="24"/>
        </w:rPr>
        <w:t>10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Kg</w:t>
      </w:r>
      <w:r w:rsidR="002968C7" w:rsidRPr="006264E0">
        <w:rPr>
          <w:rFonts w:ascii="Times New Roman" w:eastAsia="KaiTi_GB2312" w:hAnsi="Times New Roman" w:cs="Times New Roman" w:hint="eastAsia"/>
          <w:sz w:val="24"/>
          <w:szCs w:val="24"/>
        </w:rPr>
        <w:t>。</w:t>
      </w:r>
    </w:p>
    <w:p w:rsidR="001E646B" w:rsidRPr="006264E0" w:rsidRDefault="00473035" w:rsidP="001E646B">
      <w:pPr>
        <w:pStyle w:val="a5"/>
        <w:numPr>
          <w:ilvl w:val="0"/>
          <w:numId w:val="17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便携：</w:t>
      </w:r>
    </w:p>
    <w:p w:rsidR="00473035" w:rsidRPr="006264E0" w:rsidRDefault="00473035" w:rsidP="00473035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配备专用运输拉杆箱。</w:t>
      </w:r>
    </w:p>
    <w:p w:rsidR="00473035" w:rsidRPr="006264E0" w:rsidRDefault="00473035" w:rsidP="0006224E">
      <w:pPr>
        <w:pStyle w:val="a5"/>
        <w:numPr>
          <w:ilvl w:val="0"/>
          <w:numId w:val="4"/>
        </w:numPr>
        <w:spacing w:beforeLines="100" w:line="360" w:lineRule="auto"/>
        <w:ind w:left="482" w:firstLineChars="0" w:hanging="482"/>
        <w:jc w:val="left"/>
        <w:rPr>
          <w:rFonts w:ascii="黑体" w:eastAsia="黑体" w:hAnsi="黑体" w:cs="Times New Roman"/>
          <w:snapToGrid w:val="0"/>
          <w:kern w:val="0"/>
          <w:sz w:val="26"/>
          <w:szCs w:val="26"/>
        </w:rPr>
      </w:pPr>
      <w:r w:rsidRPr="006264E0">
        <w:rPr>
          <w:rFonts w:ascii="黑体" w:eastAsia="黑体" w:hAnsi="黑体" w:cs="Times New Roman" w:hint="eastAsia"/>
          <w:snapToGrid w:val="0"/>
          <w:kern w:val="0"/>
          <w:sz w:val="26"/>
          <w:szCs w:val="26"/>
        </w:rPr>
        <w:t>兼容性</w:t>
      </w:r>
    </w:p>
    <w:p w:rsidR="00473035" w:rsidRPr="006264E0" w:rsidRDefault="005E2549" w:rsidP="00F54CD2">
      <w:pPr>
        <w:pStyle w:val="a5"/>
        <w:numPr>
          <w:ilvl w:val="0"/>
          <w:numId w:val="19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*</w:t>
      </w:r>
      <w:r w:rsidR="00F54CD2" w:rsidRPr="006264E0">
        <w:rPr>
          <w:rFonts w:ascii="Times New Roman" w:eastAsia="KaiTi_GB2312" w:hAnsi="Times New Roman" w:cs="Times New Roman" w:hint="eastAsia"/>
          <w:sz w:val="24"/>
          <w:szCs w:val="24"/>
        </w:rPr>
        <w:t>同步信号：</w:t>
      </w:r>
    </w:p>
    <w:p w:rsidR="00F54CD2" w:rsidRPr="006264E0" w:rsidRDefault="00477CAC" w:rsidP="00477CAC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能够接收至少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1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路刺激呈现系统（另外配备）到系统主机的同步信号（如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TTL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电平信号）</w:t>
      </w:r>
      <w:r w:rsidR="005E2549" w:rsidRPr="006264E0">
        <w:rPr>
          <w:rFonts w:ascii="Times New Roman" w:eastAsia="KaiTi_GB2312" w:hAnsi="Times New Roman" w:cs="Times New Roman" w:hint="eastAsia"/>
          <w:sz w:val="24"/>
          <w:szCs w:val="24"/>
        </w:rPr>
        <w:t>。</w:t>
      </w:r>
    </w:p>
    <w:p w:rsidR="00F54CD2" w:rsidRPr="006264E0" w:rsidRDefault="00477CAC" w:rsidP="00F54CD2">
      <w:pPr>
        <w:pStyle w:val="a5"/>
        <w:numPr>
          <w:ilvl w:val="0"/>
          <w:numId w:val="19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同时测量：</w:t>
      </w:r>
    </w:p>
    <w:p w:rsidR="00477CAC" w:rsidRPr="006264E0" w:rsidRDefault="00477CAC" w:rsidP="00477CAC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实现与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EEG 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或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fMRI 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或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TMS 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的同时使用。</w:t>
      </w:r>
    </w:p>
    <w:p w:rsidR="00A214CC" w:rsidRPr="006264E0" w:rsidRDefault="00477CAC" w:rsidP="0006224E">
      <w:pPr>
        <w:pStyle w:val="a5"/>
        <w:numPr>
          <w:ilvl w:val="0"/>
          <w:numId w:val="4"/>
        </w:numPr>
        <w:spacing w:beforeLines="100" w:line="360" w:lineRule="auto"/>
        <w:ind w:left="482" w:firstLineChars="0" w:hanging="482"/>
        <w:jc w:val="left"/>
        <w:rPr>
          <w:rFonts w:ascii="黑体" w:eastAsia="黑体" w:hAnsi="黑体" w:cs="Times New Roman"/>
          <w:snapToGrid w:val="0"/>
          <w:kern w:val="0"/>
          <w:sz w:val="26"/>
          <w:szCs w:val="26"/>
        </w:rPr>
      </w:pPr>
      <w:r w:rsidRPr="006264E0">
        <w:rPr>
          <w:rFonts w:ascii="黑体" w:eastAsia="黑体" w:hAnsi="黑体" w:cs="Times New Roman" w:hint="eastAsia"/>
          <w:snapToGrid w:val="0"/>
          <w:kern w:val="0"/>
          <w:sz w:val="26"/>
          <w:szCs w:val="26"/>
        </w:rPr>
        <w:t>软件部分</w:t>
      </w:r>
    </w:p>
    <w:p w:rsidR="00477CAC" w:rsidRPr="006264E0" w:rsidRDefault="005C37D8" w:rsidP="00477CAC">
      <w:pPr>
        <w:pStyle w:val="a5"/>
        <w:numPr>
          <w:ilvl w:val="0"/>
          <w:numId w:val="22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z w:val="24"/>
          <w:szCs w:val="24"/>
        </w:rPr>
        <w:t>软件</w:t>
      </w:r>
      <w:r w:rsidR="00866D6E" w:rsidRPr="006264E0">
        <w:rPr>
          <w:rFonts w:ascii="Times New Roman" w:eastAsia="KaiTi_GB2312" w:hAnsi="Times New Roman" w:cs="Times New Roman" w:hint="eastAsia"/>
          <w:sz w:val="24"/>
          <w:szCs w:val="24"/>
        </w:rPr>
        <w:t>许可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：</w:t>
      </w:r>
    </w:p>
    <w:p w:rsidR="00477CAC" w:rsidRPr="006264E0" w:rsidRDefault="00477CAC" w:rsidP="00477CAC">
      <w:pPr>
        <w:pStyle w:val="a5"/>
        <w:spacing w:line="360" w:lineRule="auto"/>
        <w:ind w:left="482" w:firstLine="48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可提供不少于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2</w:t>
      </w:r>
      <w:r w:rsidR="00866D6E" w:rsidRPr="006264E0">
        <w:rPr>
          <w:rFonts w:ascii="Times New Roman" w:eastAsia="KaiTi_GB2312" w:hAnsi="Times New Roman" w:cs="Times New Roman" w:hint="eastAsia"/>
          <w:sz w:val="24"/>
          <w:szCs w:val="24"/>
        </w:rPr>
        <w:t>个的使用许可。</w:t>
      </w:r>
    </w:p>
    <w:p w:rsidR="005C37D8" w:rsidRPr="006264E0" w:rsidRDefault="005C37D8" w:rsidP="00477CAC">
      <w:pPr>
        <w:pStyle w:val="a5"/>
        <w:numPr>
          <w:ilvl w:val="0"/>
          <w:numId w:val="22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z w:val="24"/>
          <w:szCs w:val="24"/>
        </w:rPr>
        <w:t>软件功能：</w:t>
      </w:r>
    </w:p>
    <w:p w:rsidR="0062137A" w:rsidRPr="006264E0" w:rsidRDefault="0062137A" w:rsidP="008B3937">
      <w:pPr>
        <w:pStyle w:val="a5"/>
        <w:numPr>
          <w:ilvl w:val="0"/>
          <w:numId w:val="26"/>
        </w:numPr>
        <w:spacing w:line="360" w:lineRule="auto"/>
        <w:ind w:left="851" w:firstLineChars="0" w:hanging="851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原始数据可</w:t>
      </w:r>
      <w:r w:rsidR="008B3937" w:rsidRPr="006264E0">
        <w:rPr>
          <w:rFonts w:ascii="Times New Roman" w:eastAsia="KaiTi_GB2312" w:hAnsi="Times New Roman" w:cs="Times New Roman" w:hint="eastAsia"/>
          <w:sz w:val="24"/>
          <w:szCs w:val="24"/>
        </w:rPr>
        <w:t>直接</w:t>
      </w:r>
      <w:r w:rsidR="008B3937" w:rsidRPr="006264E0">
        <w:rPr>
          <w:rFonts w:ascii="Times New Roman" w:eastAsia="KaiTi_GB2312" w:hAnsi="Times New Roman" w:cs="Times New Roman"/>
          <w:sz w:val="24"/>
          <w:szCs w:val="24"/>
        </w:rPr>
        <w:t>导入第三方软件</w:t>
      </w:r>
      <w:r w:rsidR="008B3937" w:rsidRPr="006264E0">
        <w:rPr>
          <w:rFonts w:ascii="Times New Roman" w:eastAsia="KaiTi_GB2312" w:hAnsi="Times New Roman" w:cs="Times New Roman" w:hint="eastAsia"/>
          <w:sz w:val="24"/>
          <w:szCs w:val="24"/>
        </w:rPr>
        <w:t>，或可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导出为通用数据格式</w:t>
      </w:r>
      <w:r w:rsidR="008B3937" w:rsidRPr="006264E0">
        <w:rPr>
          <w:rFonts w:ascii="Times New Roman" w:eastAsia="KaiTi_GB2312" w:hAnsi="Times New Roman" w:cs="Times New Roman" w:hint="eastAsia"/>
          <w:sz w:val="24"/>
          <w:szCs w:val="24"/>
        </w:rPr>
        <w:t>，</w:t>
      </w:r>
      <w:r w:rsidR="008B3937" w:rsidRPr="006264E0">
        <w:rPr>
          <w:rFonts w:ascii="Times New Roman" w:eastAsia="KaiTi_GB2312" w:hAnsi="Times New Roman" w:cs="Times New Roman"/>
          <w:sz w:val="24"/>
          <w:szCs w:val="24"/>
        </w:rPr>
        <w:t>便于第三方软件</w:t>
      </w:r>
      <w:r w:rsidR="008B3937" w:rsidRPr="006264E0">
        <w:rPr>
          <w:rFonts w:ascii="Times New Roman" w:eastAsia="KaiTi_GB2312" w:hAnsi="Times New Roman" w:cs="Times New Roman" w:hint="eastAsia"/>
          <w:sz w:val="24"/>
          <w:szCs w:val="24"/>
        </w:rPr>
        <w:t>读取和处理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；</w:t>
      </w:r>
    </w:p>
    <w:p w:rsidR="00260CDD" w:rsidRPr="006264E0" w:rsidRDefault="00260CDD" w:rsidP="0062137A">
      <w:pPr>
        <w:pStyle w:val="a5"/>
        <w:numPr>
          <w:ilvl w:val="0"/>
          <w:numId w:val="26"/>
        </w:numPr>
        <w:spacing w:line="360" w:lineRule="auto"/>
        <w:ind w:left="851" w:firstLineChars="0" w:hanging="851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lastRenderedPageBreak/>
        <w:t>采集软件具有：灵敏度自动调整、测量参数编辑、网络远程操作、事件相关测量、实时数据采集和实时显示等功能；</w:t>
      </w:r>
    </w:p>
    <w:p w:rsidR="0062137A" w:rsidRPr="006264E0" w:rsidRDefault="00260CDD" w:rsidP="0062137A">
      <w:pPr>
        <w:pStyle w:val="a5"/>
        <w:numPr>
          <w:ilvl w:val="0"/>
          <w:numId w:val="26"/>
        </w:numPr>
        <w:spacing w:line="360" w:lineRule="auto"/>
        <w:ind w:left="851" w:firstLineChars="0" w:hanging="851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分析软件具有：事件相关任务加权平均、数据平滑、积分处理、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2D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彩色图形显示、多线程显示、文本、图像存储等功能</w:t>
      </w:r>
      <w:r w:rsidR="008B3937" w:rsidRPr="006264E0">
        <w:rPr>
          <w:rFonts w:ascii="Times New Roman" w:eastAsia="KaiTi_GB2312" w:hAnsi="Times New Roman" w:cs="Times New Roman" w:hint="eastAsia"/>
          <w:sz w:val="24"/>
          <w:szCs w:val="24"/>
        </w:rPr>
        <w:t>；</w:t>
      </w:r>
    </w:p>
    <w:p w:rsidR="00260CDD" w:rsidRPr="006264E0" w:rsidRDefault="00260CDD" w:rsidP="008B3937">
      <w:pPr>
        <w:pStyle w:val="a5"/>
        <w:numPr>
          <w:ilvl w:val="0"/>
          <w:numId w:val="26"/>
        </w:numPr>
        <w:spacing w:line="360" w:lineRule="auto"/>
        <w:ind w:left="851" w:firstLineChars="0" w:hanging="851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一般线性模型统计软件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(GLM)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：可设定响应函数和统计参数；</w:t>
      </w:r>
    </w:p>
    <w:p w:rsidR="00260CDD" w:rsidRPr="006264E0" w:rsidRDefault="00260CDD" w:rsidP="008B3937">
      <w:pPr>
        <w:pStyle w:val="a5"/>
        <w:numPr>
          <w:ilvl w:val="0"/>
          <w:numId w:val="26"/>
        </w:numPr>
        <w:spacing w:line="360" w:lineRule="auto"/>
        <w:ind w:left="851" w:firstLineChars="0" w:hanging="851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独立成分分析软件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 xml:space="preserve"> 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(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ICA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)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：分离并消除被叠加到脑信号上的脉搏波动及皮肤血流（量）波动引起的干扰信号</w:t>
      </w:r>
      <w:r w:rsidRPr="006264E0">
        <w:rPr>
          <w:rFonts w:ascii="Times New Roman" w:eastAsia="KaiTi_GB2312" w:hAnsi="Times New Roman" w:cs="Times New Roman"/>
          <w:sz w:val="24"/>
          <w:szCs w:val="24"/>
        </w:rPr>
        <w:t>;</w:t>
      </w:r>
    </w:p>
    <w:p w:rsidR="008B3937" w:rsidRPr="006264E0" w:rsidRDefault="00460E10" w:rsidP="008B3937">
      <w:pPr>
        <w:pStyle w:val="a5"/>
        <w:numPr>
          <w:ilvl w:val="0"/>
          <w:numId w:val="26"/>
        </w:numPr>
        <w:spacing w:line="360" w:lineRule="auto"/>
        <w:ind w:left="851" w:firstLineChars="0" w:hanging="851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具有带通滤波器，可以过滤因心跳、呼吸、移动、电信号等引起的噪音；</w:t>
      </w:r>
    </w:p>
    <w:p w:rsidR="000B0B80" w:rsidRPr="006264E0" w:rsidRDefault="008B3937" w:rsidP="00C96AD8">
      <w:pPr>
        <w:pStyle w:val="a5"/>
        <w:numPr>
          <w:ilvl w:val="0"/>
          <w:numId w:val="26"/>
        </w:numPr>
        <w:spacing w:line="360" w:lineRule="auto"/>
        <w:ind w:left="851" w:firstLineChars="0" w:hanging="851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处理结果可直接被</w:t>
      </w:r>
      <w:r w:rsidR="00722A10" w:rsidRPr="006264E0">
        <w:rPr>
          <w:rFonts w:ascii="Times New Roman" w:eastAsia="KaiTi_GB2312" w:hAnsi="Times New Roman" w:cs="Times New Roman"/>
          <w:sz w:val="24"/>
          <w:szCs w:val="24"/>
        </w:rPr>
        <w:t>第三方软件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读取显示</w:t>
      </w:r>
      <w:r w:rsidR="00722A10" w:rsidRPr="006264E0">
        <w:rPr>
          <w:rFonts w:ascii="Times New Roman" w:eastAsia="KaiTi_GB2312" w:hAnsi="Times New Roman" w:cs="Times New Roman"/>
          <w:sz w:val="24"/>
          <w:szCs w:val="24"/>
        </w:rPr>
        <w:t>，进行二次数据处理</w:t>
      </w:r>
      <w:r w:rsidR="007209F8" w:rsidRPr="006264E0">
        <w:rPr>
          <w:rFonts w:ascii="Times New Roman" w:eastAsia="KaiTi_GB2312" w:hAnsi="Times New Roman" w:cs="Times New Roman" w:hint="eastAsia"/>
          <w:sz w:val="24"/>
          <w:szCs w:val="24"/>
        </w:rPr>
        <w:t>。</w:t>
      </w:r>
    </w:p>
    <w:p w:rsidR="000B0B80" w:rsidRPr="006264E0" w:rsidRDefault="000B0B80" w:rsidP="0006224E">
      <w:pPr>
        <w:pStyle w:val="a5"/>
        <w:numPr>
          <w:ilvl w:val="0"/>
          <w:numId w:val="4"/>
        </w:numPr>
        <w:spacing w:beforeLines="100" w:line="360" w:lineRule="auto"/>
        <w:ind w:left="482" w:firstLineChars="0" w:hanging="482"/>
        <w:jc w:val="left"/>
        <w:rPr>
          <w:rFonts w:ascii="黑体" w:eastAsia="黑体" w:hAnsi="黑体" w:cs="Times New Roman"/>
          <w:snapToGrid w:val="0"/>
          <w:kern w:val="0"/>
          <w:sz w:val="26"/>
          <w:szCs w:val="26"/>
        </w:rPr>
      </w:pPr>
      <w:r w:rsidRPr="006264E0">
        <w:rPr>
          <w:rFonts w:ascii="黑体" w:eastAsia="黑体" w:hAnsi="黑体" w:cs="Times New Roman"/>
          <w:snapToGrid w:val="0"/>
          <w:kern w:val="0"/>
          <w:sz w:val="26"/>
          <w:szCs w:val="26"/>
        </w:rPr>
        <w:t>售后服务：</w:t>
      </w:r>
    </w:p>
    <w:p w:rsidR="003D4348" w:rsidRPr="006264E0" w:rsidRDefault="000B0B80" w:rsidP="003D4348">
      <w:pPr>
        <w:pStyle w:val="a5"/>
        <w:numPr>
          <w:ilvl w:val="0"/>
          <w:numId w:val="30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/>
          <w:sz w:val="24"/>
          <w:szCs w:val="24"/>
        </w:rPr>
        <w:t>在中国建有本地配件库及技术团队，保证维修服务的有效开展，设备的连续运行</w:t>
      </w:r>
      <w:r w:rsidR="00460E10" w:rsidRPr="006264E0">
        <w:rPr>
          <w:rFonts w:ascii="Times New Roman" w:eastAsia="KaiTi_GB2312" w:hAnsi="Times New Roman" w:cs="Times New Roman" w:hint="eastAsia"/>
          <w:sz w:val="24"/>
          <w:szCs w:val="24"/>
        </w:rPr>
        <w:t>；</w:t>
      </w:r>
    </w:p>
    <w:p w:rsidR="00B14153" w:rsidRPr="006264E0" w:rsidRDefault="008C4F9A" w:rsidP="003D4348">
      <w:pPr>
        <w:pStyle w:val="a5"/>
        <w:numPr>
          <w:ilvl w:val="0"/>
          <w:numId w:val="30"/>
        </w:numPr>
        <w:spacing w:line="360" w:lineRule="auto"/>
        <w:ind w:left="482" w:firstLineChars="0" w:hanging="482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海外公司（团队）</w:t>
      </w:r>
      <w:r w:rsidR="00A00CA5" w:rsidRPr="006264E0">
        <w:rPr>
          <w:rFonts w:ascii="Times New Roman" w:eastAsia="KaiTi_GB2312" w:hAnsi="Times New Roman" w:cs="Times New Roman" w:hint="eastAsia"/>
          <w:sz w:val="24"/>
          <w:szCs w:val="24"/>
        </w:rPr>
        <w:t>拥有</w:t>
      </w:r>
      <w:r w:rsidR="00B14153" w:rsidRPr="006264E0">
        <w:rPr>
          <w:rFonts w:ascii="Times New Roman" w:eastAsia="KaiTi_GB2312" w:hAnsi="Times New Roman" w:cs="Times New Roman" w:hint="eastAsia"/>
          <w:sz w:val="24"/>
          <w:szCs w:val="24"/>
        </w:rPr>
        <w:t>优良的学术、技术研发背景</w:t>
      </w:r>
      <w:r w:rsidR="006264E0">
        <w:rPr>
          <w:rFonts w:ascii="Times New Roman" w:eastAsia="KaiTi_GB2312" w:hAnsi="Times New Roman" w:cs="Times New Roman" w:hint="eastAsia"/>
          <w:sz w:val="24"/>
          <w:szCs w:val="24"/>
        </w:rPr>
        <w:t>，可提供直接</w:t>
      </w:r>
      <w:r w:rsidR="00A00CA5" w:rsidRPr="006264E0">
        <w:rPr>
          <w:rFonts w:ascii="Times New Roman" w:eastAsia="KaiTi_GB2312" w:hAnsi="Times New Roman" w:cs="Times New Roman" w:hint="eastAsia"/>
          <w:sz w:val="24"/>
          <w:szCs w:val="24"/>
        </w:rPr>
        <w:t>技术和科研合作支持</w:t>
      </w:r>
      <w:r w:rsidR="006264E0">
        <w:rPr>
          <w:rFonts w:ascii="Times New Roman" w:eastAsia="KaiTi_GB2312" w:hAnsi="Times New Roman" w:cs="Times New Roman" w:hint="eastAsia"/>
          <w:sz w:val="24"/>
          <w:szCs w:val="24"/>
        </w:rPr>
        <w:t>；</w:t>
      </w:r>
    </w:p>
    <w:p w:rsidR="00460E10" w:rsidRPr="006264E0" w:rsidRDefault="00A00CA5" w:rsidP="00A00CA5">
      <w:pPr>
        <w:pStyle w:val="a5"/>
        <w:numPr>
          <w:ilvl w:val="1"/>
          <w:numId w:val="34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 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保</w:t>
      </w:r>
      <w:r w:rsidR="00460E10" w:rsidRPr="006264E0">
        <w:rPr>
          <w:rFonts w:ascii="Times New Roman" w:eastAsia="KaiTi_GB2312" w:hAnsi="Times New Roman" w:cs="Times New Roman" w:hint="eastAsia"/>
          <w:sz w:val="24"/>
          <w:szCs w:val="24"/>
        </w:rPr>
        <w:t>修服务：</w:t>
      </w:r>
    </w:p>
    <w:p w:rsidR="00460E10" w:rsidRPr="006264E0" w:rsidRDefault="00A00CA5" w:rsidP="00A00CA5">
      <w:pPr>
        <w:spacing w:line="360" w:lineRule="auto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 xml:space="preserve">7.3.1  </w:t>
      </w:r>
      <w:r w:rsidR="00460E10" w:rsidRPr="006264E0">
        <w:rPr>
          <w:rFonts w:ascii="Times New Roman" w:eastAsia="KaiTi_GB2312" w:hAnsi="Times New Roman" w:cs="Times New Roman"/>
          <w:sz w:val="24"/>
          <w:szCs w:val="24"/>
        </w:rPr>
        <w:t>免费保修期（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2</w:t>
      </w:r>
      <w:r w:rsidR="00460E10" w:rsidRPr="006264E0">
        <w:rPr>
          <w:rFonts w:ascii="Times New Roman" w:eastAsia="KaiTi_GB2312" w:hAnsi="Times New Roman" w:cs="Times New Roman"/>
          <w:sz w:val="24"/>
          <w:szCs w:val="24"/>
        </w:rPr>
        <w:t>）年</w:t>
      </w:r>
      <w:r w:rsidR="00460E10" w:rsidRPr="006264E0">
        <w:rPr>
          <w:rFonts w:ascii="Times New Roman" w:eastAsia="KaiTi_GB2312" w:hAnsi="Times New Roman" w:cs="Times New Roman" w:hint="eastAsia"/>
          <w:sz w:val="24"/>
          <w:szCs w:val="24"/>
        </w:rPr>
        <w:t>；</w:t>
      </w:r>
    </w:p>
    <w:p w:rsidR="00460E10" w:rsidRPr="006264E0" w:rsidRDefault="00460E10" w:rsidP="00A00CA5">
      <w:pPr>
        <w:pStyle w:val="a5"/>
        <w:numPr>
          <w:ilvl w:val="2"/>
          <w:numId w:val="35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提供终身维修</w:t>
      </w:r>
      <w:r w:rsidR="00DA62B0" w:rsidRPr="006264E0">
        <w:rPr>
          <w:rFonts w:ascii="Times New Roman" w:eastAsia="KaiTi_GB2312" w:hAnsi="Times New Roman" w:cs="Times New Roman" w:hint="eastAsia"/>
          <w:sz w:val="24"/>
          <w:szCs w:val="24"/>
        </w:rPr>
        <w:t>（原厂零配件）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，及时的设备维修和保养服务及技术咨询、技术培训等服务；</w:t>
      </w:r>
    </w:p>
    <w:p w:rsidR="00460E10" w:rsidRPr="006264E0" w:rsidRDefault="00460E10" w:rsidP="00A00CA5">
      <w:pPr>
        <w:pStyle w:val="a5"/>
        <w:numPr>
          <w:ilvl w:val="2"/>
          <w:numId w:val="35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保修期内零件如有损坏，对该件自更换之日起再保修一年；</w:t>
      </w:r>
    </w:p>
    <w:p w:rsidR="00460E10" w:rsidRPr="006264E0" w:rsidRDefault="00460E10" w:rsidP="00A00CA5">
      <w:pPr>
        <w:pStyle w:val="a5"/>
        <w:numPr>
          <w:ilvl w:val="2"/>
          <w:numId w:val="35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保修期外维修配件只收成本费，签订合同时列出配件清单及价格；</w:t>
      </w:r>
    </w:p>
    <w:p w:rsidR="00460E10" w:rsidRPr="006264E0" w:rsidRDefault="00460E10" w:rsidP="00A00CA5">
      <w:pPr>
        <w:pStyle w:val="a5"/>
        <w:numPr>
          <w:ilvl w:val="2"/>
          <w:numId w:val="35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设备出现故障时，应在</w:t>
      </w:r>
      <w:r w:rsidR="00A00CA5" w:rsidRPr="006264E0">
        <w:rPr>
          <w:rFonts w:ascii="Times New Roman" w:eastAsia="KaiTi_GB2312" w:hAnsi="Times New Roman" w:cs="Times New Roman" w:hint="eastAsia"/>
          <w:sz w:val="24"/>
          <w:szCs w:val="24"/>
        </w:rPr>
        <w:t>2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小时内（不可抗拒的事故和意外除外）内电话响应，</w:t>
      </w:r>
      <w:r w:rsidR="00A00CA5" w:rsidRPr="006264E0">
        <w:rPr>
          <w:rFonts w:ascii="Times New Roman" w:eastAsia="KaiTi_GB2312" w:hAnsi="Times New Roman" w:cs="Times New Roman" w:hint="eastAsia"/>
          <w:sz w:val="24"/>
          <w:szCs w:val="24"/>
        </w:rPr>
        <w:t>12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小时内（节假日照常服务）</w:t>
      </w:r>
      <w:r w:rsidR="00DA62B0" w:rsidRPr="006264E0">
        <w:rPr>
          <w:rFonts w:ascii="Times New Roman" w:eastAsia="KaiTi_GB2312" w:hAnsi="Times New Roman" w:cs="Times New Roman" w:hint="eastAsia"/>
          <w:sz w:val="24"/>
          <w:szCs w:val="24"/>
        </w:rPr>
        <w:t>派维修人员到达现场；</w:t>
      </w:r>
    </w:p>
    <w:p w:rsidR="00460E10" w:rsidRPr="006264E0" w:rsidRDefault="00460E10" w:rsidP="00FE3805">
      <w:pPr>
        <w:pStyle w:val="a5"/>
        <w:numPr>
          <w:ilvl w:val="2"/>
          <w:numId w:val="35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lastRenderedPageBreak/>
        <w:t>安装、调试的工程师所有费用由中标方承担，并承担设备首次计量检定费用；</w:t>
      </w:r>
    </w:p>
    <w:p w:rsidR="00460E10" w:rsidRPr="006264E0" w:rsidRDefault="00460E10" w:rsidP="00FE3805">
      <w:pPr>
        <w:pStyle w:val="a5"/>
        <w:numPr>
          <w:ilvl w:val="2"/>
          <w:numId w:val="35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在货物到达使用单位后，中标方应在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7</w:t>
      </w: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天内派工程技术人员到达现场，在招标方技术人员在场的情况下开箱清点货物，组织安装、调试；并现场培训招标方的技术人员、操作者，提供培训资料。培训后操作人员能独立、熟练操作，了解设备结构、原理并能排除简单故障；</w:t>
      </w:r>
    </w:p>
    <w:p w:rsidR="008C4F9A" w:rsidRPr="006264E0" w:rsidRDefault="00460E10" w:rsidP="00FE3805">
      <w:pPr>
        <w:pStyle w:val="a5"/>
        <w:numPr>
          <w:ilvl w:val="2"/>
          <w:numId w:val="35"/>
        </w:numPr>
        <w:spacing w:line="360" w:lineRule="auto"/>
        <w:ind w:firstLineChars="0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随时免费向招标方提供学术交流资料。</w:t>
      </w:r>
    </w:p>
    <w:p w:rsidR="006264E0" w:rsidRDefault="006264E0" w:rsidP="00050B10">
      <w:pPr>
        <w:spacing w:line="360" w:lineRule="auto"/>
        <w:jc w:val="left"/>
        <w:rPr>
          <w:rFonts w:ascii="Times New Roman" w:eastAsia="KaiTi_GB2312" w:hAnsi="Times New Roman" w:cs="Times New Roman"/>
          <w:sz w:val="24"/>
          <w:szCs w:val="24"/>
        </w:rPr>
      </w:pPr>
    </w:p>
    <w:p w:rsidR="00050B10" w:rsidRPr="006264E0" w:rsidRDefault="00050B10" w:rsidP="00050B10">
      <w:pPr>
        <w:spacing w:line="360" w:lineRule="auto"/>
        <w:jc w:val="left"/>
        <w:rPr>
          <w:rFonts w:ascii="Times New Roman" w:eastAsia="KaiTi_GB2312" w:hAnsi="Times New Roman" w:cs="Times New Roman"/>
          <w:sz w:val="24"/>
          <w:szCs w:val="24"/>
        </w:rPr>
      </w:pPr>
      <w:r w:rsidRPr="006264E0">
        <w:rPr>
          <w:rFonts w:ascii="Times New Roman" w:eastAsia="KaiTi_GB2312" w:hAnsi="Times New Roman" w:cs="Times New Roman" w:hint="eastAsia"/>
          <w:sz w:val="24"/>
          <w:szCs w:val="24"/>
        </w:rPr>
        <w:t>注：该设备办理免税，如不能办理免税，所有费用由中标厂家承担。</w:t>
      </w:r>
    </w:p>
    <w:sectPr w:rsidR="00050B10" w:rsidRPr="006264E0" w:rsidSect="00312C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652F" w:rsidRDefault="0061652F" w:rsidP="00EA405D">
      <w:r>
        <w:separator/>
      </w:r>
    </w:p>
  </w:endnote>
  <w:endnote w:type="continuationSeparator" w:id="0">
    <w:p w:rsidR="0061652F" w:rsidRDefault="0061652F" w:rsidP="00EA40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KaiTi_GB2312">
    <w:altName w:val="Arial Unicode MS"/>
    <w:charset w:val="00"/>
    <w:family w:val="auto"/>
    <w:pitch w:val="variable"/>
    <w:sig w:usb0="00000000" w:usb1="080E0000" w:usb2="00000000" w:usb3="00000000" w:csb0="00040001" w:csb1="00000000"/>
  </w:font>
  <w:font w:name="Monaco">
    <w:panose1 w:val="020B0509030404040204"/>
    <w:charset w:val="00"/>
    <w:family w:val="modern"/>
    <w:pitch w:val="fixed"/>
    <w:sig w:usb0="00000007" w:usb1="00000000" w:usb2="00000000" w:usb3="00000000" w:csb0="0000009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652F" w:rsidRDefault="0061652F" w:rsidP="00EA405D">
      <w:r>
        <w:separator/>
      </w:r>
    </w:p>
  </w:footnote>
  <w:footnote w:type="continuationSeparator" w:id="0">
    <w:p w:rsidR="0061652F" w:rsidRDefault="0061652F" w:rsidP="00EA40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41E93"/>
    <w:multiLevelType w:val="hybridMultilevel"/>
    <w:tmpl w:val="4F4ED5B2"/>
    <w:lvl w:ilvl="0" w:tplc="CDB89410">
      <w:start w:val="1"/>
      <w:numFmt w:val="decimal"/>
      <w:lvlText w:val="7.4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87D52A3"/>
    <w:multiLevelType w:val="hybridMultilevel"/>
    <w:tmpl w:val="E20C72AA"/>
    <w:lvl w:ilvl="0" w:tplc="DEE4570A">
      <w:start w:val="1"/>
      <w:numFmt w:val="decimal"/>
      <w:lvlText w:val="6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0BB42013"/>
    <w:multiLevelType w:val="hybridMultilevel"/>
    <w:tmpl w:val="3FB09C40"/>
    <w:lvl w:ilvl="0" w:tplc="AC3E3B3C">
      <w:start w:val="1"/>
      <w:numFmt w:val="decimal"/>
      <w:lvlText w:val="7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0D082A8A"/>
    <w:multiLevelType w:val="hybridMultilevel"/>
    <w:tmpl w:val="486CB542"/>
    <w:lvl w:ilvl="0" w:tplc="293085C0">
      <w:start w:val="1"/>
      <w:numFmt w:val="decimal"/>
      <w:lvlText w:val="3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153A1122"/>
    <w:multiLevelType w:val="hybridMultilevel"/>
    <w:tmpl w:val="EBFA9738"/>
    <w:lvl w:ilvl="0" w:tplc="A67C85A0">
      <w:start w:val="1"/>
      <w:numFmt w:val="decimal"/>
      <w:lvlText w:val="6.2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165E4DCA"/>
    <w:multiLevelType w:val="hybridMultilevel"/>
    <w:tmpl w:val="0CA2F1D2"/>
    <w:lvl w:ilvl="0" w:tplc="3202F57E">
      <w:start w:val="1"/>
      <w:numFmt w:val="decimal"/>
      <w:lvlText w:val="4.%1.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1CBE59BA"/>
    <w:multiLevelType w:val="hybridMultilevel"/>
    <w:tmpl w:val="E20C72AA"/>
    <w:lvl w:ilvl="0" w:tplc="DEE4570A">
      <w:start w:val="1"/>
      <w:numFmt w:val="decimal"/>
      <w:lvlText w:val="6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1FB239DD"/>
    <w:multiLevelType w:val="hybridMultilevel"/>
    <w:tmpl w:val="DA86F566"/>
    <w:lvl w:ilvl="0" w:tplc="7B0CF208">
      <w:start w:val="1"/>
      <w:numFmt w:val="decimal"/>
      <w:lvlText w:val="5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234E2CFC"/>
    <w:multiLevelType w:val="hybridMultilevel"/>
    <w:tmpl w:val="1AAC931C"/>
    <w:lvl w:ilvl="0" w:tplc="DEE4570A">
      <w:start w:val="1"/>
      <w:numFmt w:val="decimal"/>
      <w:lvlText w:val="6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2A3A3FE9"/>
    <w:multiLevelType w:val="hybridMultilevel"/>
    <w:tmpl w:val="F730B7C4"/>
    <w:lvl w:ilvl="0" w:tplc="A0541EF2">
      <w:start w:val="1"/>
      <w:numFmt w:val="decimal"/>
      <w:lvlText w:val="1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>
    <w:nsid w:val="2BDB3B3A"/>
    <w:multiLevelType w:val="hybridMultilevel"/>
    <w:tmpl w:val="9A88F5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1">
    <w:nsid w:val="2C2548BC"/>
    <w:multiLevelType w:val="hybridMultilevel"/>
    <w:tmpl w:val="1EDC3470"/>
    <w:lvl w:ilvl="0" w:tplc="A8EC1558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F6D21A0"/>
    <w:multiLevelType w:val="multilevel"/>
    <w:tmpl w:val="410A73AC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31E01ABD"/>
    <w:multiLevelType w:val="hybridMultilevel"/>
    <w:tmpl w:val="F730B7C4"/>
    <w:lvl w:ilvl="0" w:tplc="A0541EF2">
      <w:start w:val="1"/>
      <w:numFmt w:val="decimal"/>
      <w:lvlText w:val="1.%1."/>
      <w:lvlJc w:val="left"/>
      <w:pPr>
        <w:ind w:left="48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353B4661"/>
    <w:multiLevelType w:val="hybridMultilevel"/>
    <w:tmpl w:val="EC46E93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3B3C2443"/>
    <w:multiLevelType w:val="hybridMultilevel"/>
    <w:tmpl w:val="BB5AF3B4"/>
    <w:lvl w:ilvl="0" w:tplc="57B4F702">
      <w:start w:val="1"/>
      <w:numFmt w:val="decimal"/>
      <w:lvlText w:val="%1，"/>
      <w:lvlJc w:val="left"/>
      <w:pPr>
        <w:ind w:left="720" w:hanging="720"/>
      </w:pPr>
      <w:rPr>
        <w:rFonts w:ascii="宋体" w:hAnsi="宋体" w:cs="宋体" w:hint="default"/>
        <w:sz w:val="2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B7B113D"/>
    <w:multiLevelType w:val="multilevel"/>
    <w:tmpl w:val="486CB542"/>
    <w:lvl w:ilvl="0">
      <w:start w:val="1"/>
      <w:numFmt w:val="decimal"/>
      <w:lvlText w:val="3.%1.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7">
    <w:nsid w:val="3E464A84"/>
    <w:multiLevelType w:val="hybridMultilevel"/>
    <w:tmpl w:val="921CCBE8"/>
    <w:lvl w:ilvl="0" w:tplc="F6CA3764">
      <w:start w:val="1"/>
      <w:numFmt w:val="decimal"/>
      <w:lvlText w:val="%1.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44AD5703"/>
    <w:multiLevelType w:val="multilevel"/>
    <w:tmpl w:val="01F2FEDE"/>
    <w:lvl w:ilvl="0">
      <w:start w:val="1"/>
      <w:numFmt w:val="none"/>
      <w:lvlText w:val="1.1.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9">
    <w:nsid w:val="472E00EF"/>
    <w:multiLevelType w:val="hybridMultilevel"/>
    <w:tmpl w:val="DA86F566"/>
    <w:lvl w:ilvl="0" w:tplc="7B0CF208">
      <w:start w:val="1"/>
      <w:numFmt w:val="decimal"/>
      <w:lvlText w:val="5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48203FD5"/>
    <w:multiLevelType w:val="hybridMultilevel"/>
    <w:tmpl w:val="FFDADE7A"/>
    <w:lvl w:ilvl="0" w:tplc="EFA40538">
      <w:start w:val="1"/>
      <w:numFmt w:val="decimal"/>
      <w:lvlText w:val="2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>
    <w:nsid w:val="4C2E53BD"/>
    <w:multiLevelType w:val="multilevel"/>
    <w:tmpl w:val="6192B11A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>
    <w:nsid w:val="4C423BD2"/>
    <w:multiLevelType w:val="multilevel"/>
    <w:tmpl w:val="921CCBE8"/>
    <w:lvl w:ilvl="0">
      <w:start w:val="1"/>
      <w:numFmt w:val="decimal"/>
      <w:lvlText w:val="%1..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4F3E39A7"/>
    <w:multiLevelType w:val="hybridMultilevel"/>
    <w:tmpl w:val="3FB09C40"/>
    <w:lvl w:ilvl="0" w:tplc="AC3E3B3C">
      <w:start w:val="1"/>
      <w:numFmt w:val="decimal"/>
      <w:lvlText w:val="7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4F610D95"/>
    <w:multiLevelType w:val="multilevel"/>
    <w:tmpl w:val="F730B7C4"/>
    <w:lvl w:ilvl="0">
      <w:start w:val="1"/>
      <w:numFmt w:val="decimal"/>
      <w:lvlText w:val="1.%1.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5">
    <w:nsid w:val="513807B0"/>
    <w:multiLevelType w:val="hybridMultilevel"/>
    <w:tmpl w:val="486CB542"/>
    <w:lvl w:ilvl="0" w:tplc="293085C0">
      <w:start w:val="1"/>
      <w:numFmt w:val="decimal"/>
      <w:lvlText w:val="3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>
    <w:nsid w:val="51EA386B"/>
    <w:multiLevelType w:val="multilevel"/>
    <w:tmpl w:val="FFDADE7A"/>
    <w:lvl w:ilvl="0">
      <w:start w:val="1"/>
      <w:numFmt w:val="decimal"/>
      <w:lvlText w:val="2.%1.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7">
    <w:nsid w:val="54E35EE7"/>
    <w:multiLevelType w:val="multilevel"/>
    <w:tmpl w:val="326E10A6"/>
    <w:lvl w:ilvl="0">
      <w:start w:val="1"/>
      <w:numFmt w:val="decimal"/>
      <w:lvlText w:val="%1"/>
      <w:lvlJc w:val="left"/>
      <w:pPr>
        <w:ind w:left="360" w:hanging="360"/>
      </w:pPr>
      <w:rPr>
        <w:rFonts w:ascii="宋体" w:hAnsi="宋体" w:cs="宋体" w:hint="default"/>
        <w:sz w:val="21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ascii="宋体" w:hAnsi="宋体" w:cs="宋体" w:hint="default"/>
        <w:sz w:val="2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宋体" w:hAnsi="宋体" w:cs="宋体" w:hint="default"/>
        <w:sz w:val="21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ascii="宋体" w:hAnsi="宋体" w:cs="宋体" w:hint="default"/>
        <w:sz w:val="2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ascii="宋体" w:hAnsi="宋体" w:cs="宋体" w:hint="default"/>
        <w:sz w:val="21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ascii="宋体" w:hAnsi="宋体" w:cs="宋体" w:hint="default"/>
        <w:sz w:val="2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ascii="宋体" w:hAnsi="宋体" w:cs="宋体" w:hint="default"/>
        <w:sz w:val="21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ascii="宋体" w:hAnsi="宋体" w:cs="宋体" w:hint="default"/>
        <w:sz w:val="21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ascii="宋体" w:hAnsi="宋体" w:cs="宋体" w:hint="default"/>
        <w:sz w:val="21"/>
      </w:rPr>
    </w:lvl>
  </w:abstractNum>
  <w:abstractNum w:abstractNumId="28">
    <w:nsid w:val="55C70681"/>
    <w:multiLevelType w:val="multilevel"/>
    <w:tmpl w:val="DA86F566"/>
    <w:lvl w:ilvl="0">
      <w:start w:val="1"/>
      <w:numFmt w:val="decimal"/>
      <w:lvlText w:val="5.%1.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9">
    <w:nsid w:val="5CDD50AC"/>
    <w:multiLevelType w:val="hybridMultilevel"/>
    <w:tmpl w:val="FFDADE7A"/>
    <w:lvl w:ilvl="0" w:tplc="EFA40538">
      <w:start w:val="1"/>
      <w:numFmt w:val="decimal"/>
      <w:lvlText w:val="2.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>
    <w:nsid w:val="6C803D40"/>
    <w:multiLevelType w:val="multilevel"/>
    <w:tmpl w:val="3FB09C40"/>
    <w:lvl w:ilvl="0">
      <w:start w:val="1"/>
      <w:numFmt w:val="decimal"/>
      <w:lvlText w:val="7.%1.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1">
    <w:nsid w:val="6DA408AF"/>
    <w:multiLevelType w:val="multilevel"/>
    <w:tmpl w:val="0CA2F1D2"/>
    <w:lvl w:ilvl="0">
      <w:start w:val="1"/>
      <w:numFmt w:val="decimal"/>
      <w:lvlText w:val="4.%1.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2">
    <w:nsid w:val="70D572D1"/>
    <w:multiLevelType w:val="multilevel"/>
    <w:tmpl w:val="EC46E936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3">
    <w:nsid w:val="726A2CB0"/>
    <w:multiLevelType w:val="multilevel"/>
    <w:tmpl w:val="E20C72AA"/>
    <w:lvl w:ilvl="0">
      <w:start w:val="1"/>
      <w:numFmt w:val="decimal"/>
      <w:lvlText w:val="6.%1."/>
      <w:lvlJc w:val="left"/>
      <w:pPr>
        <w:ind w:left="480" w:hanging="48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4">
    <w:nsid w:val="77C176F9"/>
    <w:multiLevelType w:val="hybridMultilevel"/>
    <w:tmpl w:val="EC46E93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1"/>
  </w:num>
  <w:num w:numId="2">
    <w:abstractNumId w:val="15"/>
  </w:num>
  <w:num w:numId="3">
    <w:abstractNumId w:val="27"/>
  </w:num>
  <w:num w:numId="4">
    <w:abstractNumId w:val="14"/>
  </w:num>
  <w:num w:numId="5">
    <w:abstractNumId w:val="17"/>
  </w:num>
  <w:num w:numId="6">
    <w:abstractNumId w:val="18"/>
  </w:num>
  <w:num w:numId="7">
    <w:abstractNumId w:val="22"/>
  </w:num>
  <w:num w:numId="8">
    <w:abstractNumId w:val="13"/>
  </w:num>
  <w:num w:numId="9">
    <w:abstractNumId w:val="9"/>
  </w:num>
  <w:num w:numId="10">
    <w:abstractNumId w:val="24"/>
  </w:num>
  <w:num w:numId="11">
    <w:abstractNumId w:val="20"/>
  </w:num>
  <w:num w:numId="12">
    <w:abstractNumId w:val="29"/>
  </w:num>
  <w:num w:numId="13">
    <w:abstractNumId w:val="26"/>
  </w:num>
  <w:num w:numId="14">
    <w:abstractNumId w:val="3"/>
  </w:num>
  <w:num w:numId="15">
    <w:abstractNumId w:val="25"/>
  </w:num>
  <w:num w:numId="16">
    <w:abstractNumId w:val="16"/>
  </w:num>
  <w:num w:numId="17">
    <w:abstractNumId w:val="5"/>
  </w:num>
  <w:num w:numId="18">
    <w:abstractNumId w:val="31"/>
  </w:num>
  <w:num w:numId="19">
    <w:abstractNumId w:val="19"/>
  </w:num>
  <w:num w:numId="20">
    <w:abstractNumId w:val="7"/>
  </w:num>
  <w:num w:numId="21">
    <w:abstractNumId w:val="28"/>
  </w:num>
  <w:num w:numId="22">
    <w:abstractNumId w:val="8"/>
  </w:num>
  <w:num w:numId="23">
    <w:abstractNumId w:val="6"/>
  </w:num>
  <w:num w:numId="24">
    <w:abstractNumId w:val="1"/>
  </w:num>
  <w:num w:numId="25">
    <w:abstractNumId w:val="33"/>
  </w:num>
  <w:num w:numId="26">
    <w:abstractNumId w:val="4"/>
  </w:num>
  <w:num w:numId="27">
    <w:abstractNumId w:val="10"/>
  </w:num>
  <w:num w:numId="28">
    <w:abstractNumId w:val="34"/>
  </w:num>
  <w:num w:numId="29">
    <w:abstractNumId w:val="32"/>
  </w:num>
  <w:num w:numId="30">
    <w:abstractNumId w:val="2"/>
  </w:num>
  <w:num w:numId="31">
    <w:abstractNumId w:val="23"/>
  </w:num>
  <w:num w:numId="32">
    <w:abstractNumId w:val="30"/>
  </w:num>
  <w:num w:numId="33">
    <w:abstractNumId w:val="0"/>
  </w:num>
  <w:num w:numId="34">
    <w:abstractNumId w:val="21"/>
  </w:num>
  <w:num w:numId="3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0039"/>
    <w:rsid w:val="00016D26"/>
    <w:rsid w:val="00050B10"/>
    <w:rsid w:val="0006224E"/>
    <w:rsid w:val="0006580B"/>
    <w:rsid w:val="00081734"/>
    <w:rsid w:val="00085C33"/>
    <w:rsid w:val="000B0B80"/>
    <w:rsid w:val="001162C3"/>
    <w:rsid w:val="00137779"/>
    <w:rsid w:val="00145A88"/>
    <w:rsid w:val="001C6F7E"/>
    <w:rsid w:val="001E646B"/>
    <w:rsid w:val="002126EA"/>
    <w:rsid w:val="00215AF2"/>
    <w:rsid w:val="002235FA"/>
    <w:rsid w:val="00223DB6"/>
    <w:rsid w:val="00260CDD"/>
    <w:rsid w:val="00271602"/>
    <w:rsid w:val="002968C7"/>
    <w:rsid w:val="002D3BA2"/>
    <w:rsid w:val="00312CAF"/>
    <w:rsid w:val="003365EA"/>
    <w:rsid w:val="003B3888"/>
    <w:rsid w:val="003D4348"/>
    <w:rsid w:val="00460E10"/>
    <w:rsid w:val="00473035"/>
    <w:rsid w:val="00477CAC"/>
    <w:rsid w:val="004A1BF6"/>
    <w:rsid w:val="004D65DF"/>
    <w:rsid w:val="00523CCA"/>
    <w:rsid w:val="005C37D8"/>
    <w:rsid w:val="005E2549"/>
    <w:rsid w:val="005F1F47"/>
    <w:rsid w:val="005F537A"/>
    <w:rsid w:val="00607D32"/>
    <w:rsid w:val="0061652F"/>
    <w:rsid w:val="0062137A"/>
    <w:rsid w:val="006264E0"/>
    <w:rsid w:val="00694B97"/>
    <w:rsid w:val="007209F8"/>
    <w:rsid w:val="00722A10"/>
    <w:rsid w:val="00730039"/>
    <w:rsid w:val="007A5BB2"/>
    <w:rsid w:val="007C432C"/>
    <w:rsid w:val="00866D6E"/>
    <w:rsid w:val="00885D5A"/>
    <w:rsid w:val="008B3937"/>
    <w:rsid w:val="008C4F9A"/>
    <w:rsid w:val="009466DC"/>
    <w:rsid w:val="00954158"/>
    <w:rsid w:val="009574BB"/>
    <w:rsid w:val="009F7ADF"/>
    <w:rsid w:val="00A00CA5"/>
    <w:rsid w:val="00A214CC"/>
    <w:rsid w:val="00A42572"/>
    <w:rsid w:val="00AD7E60"/>
    <w:rsid w:val="00AE6EC4"/>
    <w:rsid w:val="00AF47B6"/>
    <w:rsid w:val="00B14153"/>
    <w:rsid w:val="00B34803"/>
    <w:rsid w:val="00B40419"/>
    <w:rsid w:val="00B57433"/>
    <w:rsid w:val="00B94B08"/>
    <w:rsid w:val="00B950E0"/>
    <w:rsid w:val="00C94AA3"/>
    <w:rsid w:val="00C96AD8"/>
    <w:rsid w:val="00CE3DDF"/>
    <w:rsid w:val="00D2367B"/>
    <w:rsid w:val="00D53AC8"/>
    <w:rsid w:val="00DA62B0"/>
    <w:rsid w:val="00DF3E2D"/>
    <w:rsid w:val="00E219EB"/>
    <w:rsid w:val="00E3757A"/>
    <w:rsid w:val="00E61FDC"/>
    <w:rsid w:val="00E82047"/>
    <w:rsid w:val="00EA405D"/>
    <w:rsid w:val="00EC3EF2"/>
    <w:rsid w:val="00EE34B5"/>
    <w:rsid w:val="00EF1138"/>
    <w:rsid w:val="00F21CF6"/>
    <w:rsid w:val="00F54CD2"/>
    <w:rsid w:val="00F7726E"/>
    <w:rsid w:val="00FD605D"/>
    <w:rsid w:val="00FE38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CA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4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40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4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405D"/>
    <w:rPr>
      <w:sz w:val="18"/>
      <w:szCs w:val="18"/>
    </w:rPr>
  </w:style>
  <w:style w:type="paragraph" w:styleId="a5">
    <w:name w:val="List Paragraph"/>
    <w:basedOn w:val="a"/>
    <w:uiPriority w:val="34"/>
    <w:qFormat/>
    <w:rsid w:val="00A4257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A4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EA40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A4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EA405D"/>
    <w:rPr>
      <w:sz w:val="18"/>
      <w:szCs w:val="18"/>
    </w:rPr>
  </w:style>
  <w:style w:type="paragraph" w:styleId="a7">
    <w:name w:val="List Paragraph"/>
    <w:basedOn w:val="a"/>
    <w:uiPriority w:val="34"/>
    <w:qFormat/>
    <w:rsid w:val="00A4257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246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advictor-09</dc:creator>
  <cp:lastModifiedBy>unknown</cp:lastModifiedBy>
  <cp:revision>3</cp:revision>
  <cp:lastPrinted>2014-10-27T06:34:00Z</cp:lastPrinted>
  <dcterms:created xsi:type="dcterms:W3CDTF">2014-10-30T01:57:00Z</dcterms:created>
  <dcterms:modified xsi:type="dcterms:W3CDTF">2014-10-31T02:32:00Z</dcterms:modified>
</cp:coreProperties>
</file>