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429" w:rsidRPr="005167C6" w:rsidRDefault="001E7176" w:rsidP="00D423A1">
      <w:pPr>
        <w:jc w:val="center"/>
        <w:rPr>
          <w:rFonts w:ascii="华文宋体" w:eastAsia="华文宋体" w:hAnsi="华文宋体"/>
          <w:b/>
          <w:sz w:val="36"/>
          <w:szCs w:val="36"/>
        </w:rPr>
      </w:pPr>
      <w:r>
        <w:rPr>
          <w:rFonts w:ascii="华文宋体" w:eastAsia="华文宋体" w:hAnsi="华文宋体" w:hint="eastAsia"/>
          <w:b/>
          <w:sz w:val="36"/>
          <w:szCs w:val="36"/>
        </w:rPr>
        <w:t>荧光</w:t>
      </w:r>
      <w:r w:rsidR="00AF55A4">
        <w:rPr>
          <w:rFonts w:ascii="华文宋体" w:eastAsia="华文宋体" w:hAnsi="华文宋体" w:hint="eastAsia"/>
          <w:b/>
          <w:sz w:val="36"/>
          <w:szCs w:val="36"/>
        </w:rPr>
        <w:t>显微镜</w:t>
      </w:r>
      <w:r>
        <w:rPr>
          <w:rFonts w:ascii="华文宋体" w:eastAsia="华文宋体" w:hAnsi="华文宋体" w:hint="eastAsia"/>
          <w:b/>
          <w:sz w:val="36"/>
          <w:szCs w:val="36"/>
        </w:rPr>
        <w:t>镜架</w:t>
      </w:r>
      <w:r w:rsidR="00AF55A4">
        <w:rPr>
          <w:rFonts w:ascii="华文宋体" w:eastAsia="华文宋体" w:hAnsi="华文宋体" w:hint="eastAsia"/>
          <w:b/>
          <w:sz w:val="36"/>
          <w:szCs w:val="36"/>
        </w:rPr>
        <w:t>及相关耗材</w:t>
      </w:r>
      <w:r w:rsidR="004F5429" w:rsidRPr="005167C6">
        <w:rPr>
          <w:rFonts w:ascii="华文宋体" w:eastAsia="华文宋体" w:hAnsi="华文宋体" w:hint="eastAsia"/>
          <w:b/>
          <w:sz w:val="36"/>
          <w:szCs w:val="36"/>
        </w:rPr>
        <w:t>招标技术文件</w:t>
      </w:r>
    </w:p>
    <w:p w:rsidR="004F5429" w:rsidRPr="00DF5A64" w:rsidRDefault="004F5429">
      <w:pPr>
        <w:rPr>
          <w:rFonts w:ascii="华文宋体" w:eastAsia="华文宋体" w:hAnsi="华文宋体"/>
          <w:sz w:val="22"/>
        </w:rPr>
      </w:pPr>
    </w:p>
    <w:p w:rsidR="00A159F1" w:rsidRPr="00AF55A4" w:rsidRDefault="004F5429" w:rsidP="0033660B">
      <w:pPr>
        <w:pStyle w:val="a4"/>
        <w:numPr>
          <w:ilvl w:val="0"/>
          <w:numId w:val="8"/>
        </w:numPr>
        <w:ind w:firstLineChars="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>采购内容</w:t>
      </w:r>
    </w:p>
    <w:tbl>
      <w:tblPr>
        <w:tblStyle w:val="a3"/>
        <w:tblW w:w="0" w:type="auto"/>
        <w:tblLook w:val="04A0"/>
      </w:tblPr>
      <w:tblGrid>
        <w:gridCol w:w="1101"/>
        <w:gridCol w:w="3543"/>
        <w:gridCol w:w="2268"/>
      </w:tblGrid>
      <w:tr w:rsidR="00A159F1" w:rsidRPr="00AF55A4" w:rsidTr="00A159F1">
        <w:tc>
          <w:tcPr>
            <w:tcW w:w="1101" w:type="dxa"/>
          </w:tcPr>
          <w:p w:rsidR="00A159F1" w:rsidRPr="00AF55A4" w:rsidRDefault="00A159F1">
            <w:pPr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序号</w:t>
            </w:r>
          </w:p>
        </w:tc>
        <w:tc>
          <w:tcPr>
            <w:tcW w:w="3543" w:type="dxa"/>
          </w:tcPr>
          <w:p w:rsidR="00A159F1" w:rsidRPr="00AF55A4" w:rsidRDefault="00A159F1">
            <w:pPr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名称</w:t>
            </w:r>
          </w:p>
        </w:tc>
        <w:tc>
          <w:tcPr>
            <w:tcW w:w="2268" w:type="dxa"/>
          </w:tcPr>
          <w:p w:rsidR="00A159F1" w:rsidRPr="00AF55A4" w:rsidRDefault="00A159F1">
            <w:pPr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数量</w:t>
            </w:r>
          </w:p>
        </w:tc>
      </w:tr>
      <w:tr w:rsidR="00A159F1" w:rsidRPr="00AF55A4" w:rsidTr="00A159F1">
        <w:tc>
          <w:tcPr>
            <w:tcW w:w="1101" w:type="dxa"/>
          </w:tcPr>
          <w:p w:rsidR="00A159F1" w:rsidRPr="00AF55A4" w:rsidRDefault="00A159F1">
            <w:pPr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1</w:t>
            </w:r>
          </w:p>
        </w:tc>
        <w:tc>
          <w:tcPr>
            <w:tcW w:w="3543" w:type="dxa"/>
          </w:tcPr>
          <w:p w:rsidR="00A159F1" w:rsidRPr="00AF55A4" w:rsidRDefault="006146D2">
            <w:pPr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荧光体式显微镜</w:t>
            </w:r>
            <w:r w:rsidR="00D35227">
              <w:rPr>
                <w:rFonts w:asciiTheme="minorEastAsia" w:hAnsiTheme="minorEastAsia" w:hint="eastAsia"/>
                <w:sz w:val="22"/>
              </w:rPr>
              <w:t>镜架系统</w:t>
            </w:r>
          </w:p>
        </w:tc>
        <w:tc>
          <w:tcPr>
            <w:tcW w:w="2268" w:type="dxa"/>
          </w:tcPr>
          <w:p w:rsidR="00A159F1" w:rsidRPr="00AF55A4" w:rsidRDefault="00A159F1">
            <w:pPr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1</w:t>
            </w:r>
            <w:r w:rsidR="006146D2" w:rsidRPr="00AF55A4">
              <w:rPr>
                <w:rFonts w:asciiTheme="minorEastAsia" w:hAnsiTheme="minorEastAsia" w:hint="eastAsia"/>
                <w:sz w:val="22"/>
              </w:rPr>
              <w:t>套</w:t>
            </w:r>
          </w:p>
        </w:tc>
      </w:tr>
      <w:tr w:rsidR="001952A7" w:rsidRPr="00AF55A4" w:rsidTr="00A159F1">
        <w:tc>
          <w:tcPr>
            <w:tcW w:w="1101" w:type="dxa"/>
          </w:tcPr>
          <w:p w:rsidR="001952A7" w:rsidRPr="00AF55A4" w:rsidRDefault="001952A7">
            <w:pPr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2</w:t>
            </w:r>
          </w:p>
        </w:tc>
        <w:tc>
          <w:tcPr>
            <w:tcW w:w="3543" w:type="dxa"/>
          </w:tcPr>
          <w:p w:rsidR="001952A7" w:rsidRPr="00AF55A4" w:rsidRDefault="006146D2">
            <w:pPr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双芯片荧光探测器</w:t>
            </w:r>
          </w:p>
        </w:tc>
        <w:tc>
          <w:tcPr>
            <w:tcW w:w="2268" w:type="dxa"/>
          </w:tcPr>
          <w:p w:rsidR="001952A7" w:rsidRPr="00AF55A4" w:rsidRDefault="001952A7">
            <w:pPr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1</w:t>
            </w:r>
            <w:r w:rsidR="006146D2" w:rsidRPr="00AF55A4">
              <w:rPr>
                <w:rFonts w:asciiTheme="minorEastAsia" w:hAnsiTheme="minorEastAsia" w:hint="eastAsia"/>
                <w:sz w:val="22"/>
              </w:rPr>
              <w:t>台</w:t>
            </w:r>
          </w:p>
        </w:tc>
      </w:tr>
      <w:tr w:rsidR="006146D2" w:rsidRPr="00AF55A4" w:rsidTr="00A159F1">
        <w:tc>
          <w:tcPr>
            <w:tcW w:w="1101" w:type="dxa"/>
          </w:tcPr>
          <w:p w:rsidR="006146D2" w:rsidRPr="00AF55A4" w:rsidRDefault="006146D2">
            <w:pPr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3</w:t>
            </w:r>
          </w:p>
        </w:tc>
        <w:tc>
          <w:tcPr>
            <w:tcW w:w="3543" w:type="dxa"/>
          </w:tcPr>
          <w:p w:rsidR="006146D2" w:rsidRPr="00AF55A4" w:rsidRDefault="00AF55A4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显微镜荧光激发耗材</w:t>
            </w:r>
          </w:p>
        </w:tc>
        <w:tc>
          <w:tcPr>
            <w:tcW w:w="2268" w:type="dxa"/>
          </w:tcPr>
          <w:p w:rsidR="006146D2" w:rsidRPr="00AF55A4" w:rsidRDefault="00AF55A4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1</w:t>
            </w:r>
            <w:r w:rsidR="00E2287B">
              <w:rPr>
                <w:rFonts w:asciiTheme="minorEastAsia" w:hAnsiTheme="minorEastAsia" w:hint="eastAsia"/>
                <w:sz w:val="22"/>
              </w:rPr>
              <w:t>套</w:t>
            </w:r>
          </w:p>
        </w:tc>
      </w:tr>
    </w:tbl>
    <w:p w:rsidR="00C21234" w:rsidRPr="00AF55A4" w:rsidRDefault="00C21234" w:rsidP="00C21234">
      <w:pPr>
        <w:rPr>
          <w:rFonts w:asciiTheme="minorEastAsia" w:hAnsiTheme="minorEastAsia"/>
          <w:sz w:val="22"/>
        </w:rPr>
      </w:pPr>
    </w:p>
    <w:p w:rsidR="006146D2" w:rsidRPr="00AF55A4" w:rsidRDefault="005D37CB" w:rsidP="0033660B">
      <w:pPr>
        <w:pStyle w:val="a4"/>
        <w:numPr>
          <w:ilvl w:val="0"/>
          <w:numId w:val="8"/>
        </w:numPr>
        <w:ind w:firstLineChars="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>技术要求</w:t>
      </w:r>
    </w:p>
    <w:p w:rsidR="0033660B" w:rsidRPr="00AF55A4" w:rsidRDefault="006146D2" w:rsidP="006146D2">
      <w:pPr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b/>
          <w:sz w:val="22"/>
        </w:rPr>
        <w:t>2.1 荧光体式显微镜</w:t>
      </w:r>
      <w:r w:rsidR="00D35227">
        <w:rPr>
          <w:rFonts w:asciiTheme="minorEastAsia" w:hAnsiTheme="minorEastAsia" w:hint="eastAsia"/>
          <w:b/>
          <w:sz w:val="22"/>
        </w:rPr>
        <w:t>镜架系统</w:t>
      </w:r>
    </w:p>
    <w:p w:rsidR="006146D2" w:rsidRPr="00AF55A4" w:rsidRDefault="00083D52" w:rsidP="006146D2">
      <w:pPr>
        <w:pStyle w:val="a4"/>
        <w:numPr>
          <w:ilvl w:val="0"/>
          <w:numId w:val="9"/>
        </w:numPr>
        <w:spacing w:line="400" w:lineRule="exact"/>
        <w:ind w:firstLine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*</w:t>
      </w:r>
      <w:r w:rsidR="006146D2" w:rsidRPr="00AF55A4">
        <w:rPr>
          <w:rFonts w:asciiTheme="minorEastAsia" w:hAnsiTheme="minorEastAsia" w:hint="eastAsia"/>
          <w:sz w:val="22"/>
        </w:rPr>
        <w:t>连续变焦显微镜镜体：可变焦比≥</w:t>
      </w:r>
      <w:r w:rsidR="006146D2" w:rsidRPr="00AF55A4">
        <w:rPr>
          <w:rFonts w:asciiTheme="minorEastAsia" w:hAnsiTheme="minorEastAsia"/>
          <w:sz w:val="22"/>
        </w:rPr>
        <w:t>16.4：1</w:t>
      </w:r>
      <w:r w:rsidR="006146D2" w:rsidRPr="00AF55A4">
        <w:rPr>
          <w:rFonts w:asciiTheme="minorEastAsia" w:hAnsiTheme="minorEastAsia" w:hint="eastAsia"/>
          <w:sz w:val="22"/>
        </w:rPr>
        <w:t>放大倍率：</w:t>
      </w:r>
      <w:r w:rsidR="006146D2" w:rsidRPr="00AF55A4">
        <w:rPr>
          <w:rFonts w:asciiTheme="minorEastAsia" w:hAnsiTheme="minorEastAsia"/>
          <w:sz w:val="22"/>
        </w:rPr>
        <w:t>(0.7×-11.5×)</w:t>
      </w:r>
      <w:r w:rsidR="006146D2" w:rsidRPr="00AF55A4">
        <w:rPr>
          <w:rFonts w:asciiTheme="minorEastAsia" w:hAnsiTheme="minorEastAsia" w:hint="eastAsia"/>
          <w:sz w:val="22"/>
        </w:rPr>
        <w:t>；备有内装式孔径光阑。</w:t>
      </w:r>
    </w:p>
    <w:p w:rsidR="006146D2" w:rsidRPr="00AF55A4" w:rsidRDefault="006146D2" w:rsidP="006146D2">
      <w:pPr>
        <w:pStyle w:val="a4"/>
        <w:numPr>
          <w:ilvl w:val="0"/>
          <w:numId w:val="9"/>
        </w:numPr>
        <w:spacing w:line="400" w:lineRule="exact"/>
        <w:ind w:firstLineChars="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>聚焦机构：粗微调聚焦装置：备有内装式配重和聚焦机构轴粗、微调旋钮</w:t>
      </w:r>
    </w:p>
    <w:p w:rsidR="006146D2" w:rsidRPr="00AF55A4" w:rsidRDefault="006146D2" w:rsidP="006146D2">
      <w:pPr>
        <w:pStyle w:val="a4"/>
        <w:numPr>
          <w:ilvl w:val="0"/>
          <w:numId w:val="9"/>
        </w:numPr>
        <w:spacing w:line="400" w:lineRule="exact"/>
        <w:ind w:firstLineChars="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>观察镜筒：三目观察筒</w:t>
      </w:r>
    </w:p>
    <w:p w:rsidR="006146D2" w:rsidRPr="00AF55A4" w:rsidRDefault="00083D52" w:rsidP="006146D2">
      <w:pPr>
        <w:pStyle w:val="a4"/>
        <w:numPr>
          <w:ilvl w:val="0"/>
          <w:numId w:val="9"/>
        </w:numPr>
        <w:spacing w:line="400" w:lineRule="exact"/>
        <w:ind w:firstLine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*</w:t>
      </w:r>
      <w:r w:rsidR="006146D2" w:rsidRPr="00AF55A4">
        <w:rPr>
          <w:rFonts w:asciiTheme="minorEastAsia" w:hAnsiTheme="minorEastAsia" w:hint="eastAsia"/>
          <w:sz w:val="22"/>
        </w:rPr>
        <w:t>调焦机构与荧光照明装置一体化设计，5位滤色镜转盘</w:t>
      </w:r>
    </w:p>
    <w:p w:rsidR="006146D2" w:rsidRPr="00AF55A4" w:rsidRDefault="006146D2" w:rsidP="006146D2">
      <w:pPr>
        <w:pStyle w:val="a4"/>
        <w:numPr>
          <w:ilvl w:val="0"/>
          <w:numId w:val="9"/>
        </w:numPr>
        <w:spacing w:line="400" w:lineRule="exact"/>
        <w:ind w:firstLineChars="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>明场光源</w:t>
      </w:r>
    </w:p>
    <w:p w:rsidR="006146D2" w:rsidRPr="00AF55A4" w:rsidRDefault="006146D2" w:rsidP="006146D2">
      <w:pPr>
        <w:pStyle w:val="a4"/>
        <w:numPr>
          <w:ilvl w:val="0"/>
          <w:numId w:val="9"/>
        </w:numPr>
        <w:spacing w:line="400" w:lineRule="exact"/>
        <w:ind w:firstLineChars="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>目镜：</w:t>
      </w:r>
      <w:r w:rsidRPr="00AF55A4">
        <w:rPr>
          <w:rFonts w:asciiTheme="minorEastAsia" w:hAnsiTheme="minorEastAsia"/>
          <w:sz w:val="22"/>
        </w:rPr>
        <w:t>10×</w:t>
      </w:r>
      <w:r w:rsidRPr="00AF55A4">
        <w:rPr>
          <w:rFonts w:asciiTheme="minorEastAsia" w:hAnsiTheme="minorEastAsia" w:hint="eastAsia"/>
          <w:sz w:val="22"/>
        </w:rPr>
        <w:t>目镜 2个</w:t>
      </w:r>
    </w:p>
    <w:p w:rsidR="006146D2" w:rsidRPr="00AF55A4" w:rsidRDefault="006146D2" w:rsidP="006146D2">
      <w:pPr>
        <w:pStyle w:val="a4"/>
        <w:numPr>
          <w:ilvl w:val="0"/>
          <w:numId w:val="9"/>
        </w:numPr>
        <w:spacing w:line="400" w:lineRule="exact"/>
        <w:ind w:firstLineChars="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 xml:space="preserve">高级反差斜射照明底座 </w:t>
      </w:r>
    </w:p>
    <w:p w:rsidR="006146D2" w:rsidRPr="00AF55A4" w:rsidRDefault="006146D2" w:rsidP="006146D2">
      <w:pPr>
        <w:pStyle w:val="a4"/>
        <w:numPr>
          <w:ilvl w:val="0"/>
          <w:numId w:val="9"/>
        </w:numPr>
        <w:spacing w:line="400" w:lineRule="exact"/>
        <w:ind w:firstLineChars="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>与显微镜同品牌的荧光成像系统控制分析软件1套</w:t>
      </w:r>
    </w:p>
    <w:p w:rsidR="006146D2" w:rsidRPr="00AF55A4" w:rsidRDefault="00083D52" w:rsidP="006146D2">
      <w:pPr>
        <w:pStyle w:val="a4"/>
        <w:numPr>
          <w:ilvl w:val="0"/>
          <w:numId w:val="9"/>
        </w:numPr>
        <w:spacing w:line="400" w:lineRule="exact"/>
        <w:ind w:firstLine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显微镜相机接</w:t>
      </w:r>
      <w:r w:rsidR="006146D2" w:rsidRPr="00AF55A4">
        <w:rPr>
          <w:rFonts w:asciiTheme="minorEastAsia" w:hAnsiTheme="minorEastAsia" w:hint="eastAsia"/>
          <w:sz w:val="22"/>
        </w:rPr>
        <w:t>口1套</w:t>
      </w:r>
    </w:p>
    <w:p w:rsidR="00FF4136" w:rsidRPr="00AF55A4" w:rsidRDefault="00FF4136" w:rsidP="00FF4136">
      <w:pPr>
        <w:pStyle w:val="a4"/>
        <w:spacing w:line="400" w:lineRule="exact"/>
        <w:ind w:left="720" w:firstLineChars="0" w:firstLine="0"/>
        <w:rPr>
          <w:rFonts w:asciiTheme="minorEastAsia" w:hAnsiTheme="minorEastAsia"/>
          <w:sz w:val="22"/>
        </w:rPr>
      </w:pPr>
    </w:p>
    <w:p w:rsidR="006146D2" w:rsidRPr="00AF55A4" w:rsidRDefault="00AF55A4" w:rsidP="006146D2">
      <w:pPr>
        <w:rPr>
          <w:rFonts w:asciiTheme="minorEastAsia" w:hAnsiTheme="minorEastAsia"/>
          <w:b/>
          <w:sz w:val="22"/>
        </w:rPr>
      </w:pPr>
      <w:r w:rsidRPr="00AF55A4">
        <w:rPr>
          <w:rFonts w:asciiTheme="minorEastAsia" w:hAnsiTheme="minorEastAsia" w:hint="eastAsia"/>
          <w:b/>
          <w:sz w:val="22"/>
        </w:rPr>
        <w:t xml:space="preserve">2.2 </w:t>
      </w:r>
      <w:r w:rsidR="006146D2" w:rsidRPr="00AF55A4">
        <w:rPr>
          <w:rFonts w:asciiTheme="minorEastAsia" w:hAnsiTheme="minorEastAsia" w:hint="eastAsia"/>
          <w:b/>
          <w:sz w:val="22"/>
        </w:rPr>
        <w:t>双芯片荧光探测器</w:t>
      </w:r>
    </w:p>
    <w:p w:rsidR="00FF4136" w:rsidRPr="00AF55A4" w:rsidRDefault="006146D2" w:rsidP="00FF4136">
      <w:pPr>
        <w:spacing w:line="400" w:lineRule="exact"/>
        <w:ind w:firstLine="42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>1．</w:t>
      </w:r>
      <w:r w:rsidR="00E2287B">
        <w:rPr>
          <w:rFonts w:asciiTheme="minorEastAsia" w:hAnsiTheme="minorEastAsia" w:hint="eastAsia"/>
          <w:sz w:val="22"/>
        </w:rPr>
        <w:t>*</w:t>
      </w:r>
      <w:r w:rsidRPr="00AF55A4">
        <w:rPr>
          <w:rFonts w:asciiTheme="minorEastAsia" w:hAnsiTheme="minorEastAsia" w:hint="eastAsia"/>
          <w:sz w:val="22"/>
        </w:rPr>
        <w:t>兼顾彩色明场真彩及荧光拍摄</w:t>
      </w:r>
    </w:p>
    <w:p w:rsidR="006146D2" w:rsidRPr="00AF55A4" w:rsidRDefault="00FF4136" w:rsidP="006146D2">
      <w:pPr>
        <w:spacing w:line="400" w:lineRule="exact"/>
        <w:ind w:firstLine="42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>2．</w:t>
      </w:r>
      <w:r w:rsidR="00083D52">
        <w:rPr>
          <w:rFonts w:asciiTheme="minorEastAsia" w:hAnsiTheme="minorEastAsia" w:hint="eastAsia"/>
          <w:sz w:val="22"/>
        </w:rPr>
        <w:t>*</w:t>
      </w:r>
      <w:r w:rsidR="006146D2" w:rsidRPr="00AF55A4">
        <w:rPr>
          <w:rFonts w:asciiTheme="minorEastAsia" w:hAnsiTheme="minorEastAsia" w:hint="eastAsia"/>
          <w:sz w:val="22"/>
        </w:rPr>
        <w:t>制冷型彩色、单色双芯片一体化设计</w:t>
      </w:r>
    </w:p>
    <w:p w:rsidR="006146D2" w:rsidRPr="00AF55A4" w:rsidRDefault="00FF4136" w:rsidP="006146D2">
      <w:pPr>
        <w:spacing w:line="400" w:lineRule="exact"/>
        <w:ind w:firstLine="42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>3．</w:t>
      </w:r>
      <w:r w:rsidR="006146D2" w:rsidRPr="00AF55A4">
        <w:rPr>
          <w:rFonts w:asciiTheme="minorEastAsia" w:hAnsiTheme="minorEastAsia" w:hint="eastAsia"/>
          <w:sz w:val="22"/>
        </w:rPr>
        <w:t>彩色芯片分辨率：实际145万，像素移动方式时4080X3072</w:t>
      </w:r>
    </w:p>
    <w:p w:rsidR="006146D2" w:rsidRPr="00AF55A4" w:rsidRDefault="00FF4136" w:rsidP="00FF4136">
      <w:pPr>
        <w:spacing w:line="400" w:lineRule="exact"/>
        <w:ind w:firstLine="42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>4．</w:t>
      </w:r>
      <w:r w:rsidR="006146D2" w:rsidRPr="00AF55A4">
        <w:rPr>
          <w:rFonts w:asciiTheme="minorEastAsia" w:hAnsiTheme="minorEastAsia" w:hint="eastAsia"/>
          <w:sz w:val="22"/>
        </w:rPr>
        <w:t>单色芯片：</w:t>
      </w:r>
      <w:r w:rsidRPr="00AF55A4">
        <w:rPr>
          <w:rFonts w:asciiTheme="minorEastAsia" w:hAnsiTheme="minorEastAsia" w:hint="eastAsia"/>
          <w:sz w:val="22"/>
        </w:rPr>
        <w:t>分辨率：1360X1024</w:t>
      </w:r>
    </w:p>
    <w:p w:rsidR="006146D2" w:rsidRPr="00AF55A4" w:rsidRDefault="00FF4136" w:rsidP="00FF4136">
      <w:pPr>
        <w:spacing w:line="400" w:lineRule="exact"/>
        <w:ind w:firstLine="420"/>
        <w:rPr>
          <w:rFonts w:asciiTheme="minorEastAsia" w:hAnsiTheme="minorEastAsia"/>
          <w:sz w:val="22"/>
        </w:rPr>
      </w:pPr>
      <w:r w:rsidRPr="00AF55A4">
        <w:rPr>
          <w:rFonts w:asciiTheme="minorEastAsia" w:hAnsiTheme="minorEastAsia" w:hint="eastAsia"/>
          <w:sz w:val="22"/>
        </w:rPr>
        <w:t>5．</w:t>
      </w:r>
      <w:r w:rsidR="006146D2" w:rsidRPr="00AF55A4">
        <w:rPr>
          <w:rFonts w:asciiTheme="minorEastAsia" w:hAnsiTheme="minorEastAsia" w:hint="eastAsia"/>
          <w:sz w:val="22"/>
        </w:rPr>
        <w:t>量效率：55%（600nm处）</w:t>
      </w:r>
    </w:p>
    <w:p w:rsidR="00DF5A64" w:rsidRDefault="00DF5A64" w:rsidP="00DF5A64">
      <w:pPr>
        <w:adjustRightInd w:val="0"/>
        <w:snapToGrid w:val="0"/>
        <w:rPr>
          <w:rFonts w:asciiTheme="minorEastAsia" w:hAnsiTheme="minorEastAsia"/>
          <w:sz w:val="22"/>
        </w:rPr>
      </w:pPr>
    </w:p>
    <w:p w:rsidR="00AF55A4" w:rsidRPr="00AF55A4" w:rsidRDefault="00AF55A4" w:rsidP="00DF5A64">
      <w:pPr>
        <w:adjustRightInd w:val="0"/>
        <w:snapToGrid w:val="0"/>
        <w:rPr>
          <w:rFonts w:asciiTheme="minorEastAsia" w:hAnsiTheme="minorEastAsia"/>
          <w:sz w:val="22"/>
        </w:rPr>
      </w:pPr>
    </w:p>
    <w:p w:rsidR="00FF4136" w:rsidRPr="00AF55A4" w:rsidRDefault="00AF55A4" w:rsidP="001952A7">
      <w:pPr>
        <w:widowControl/>
        <w:jc w:val="left"/>
        <w:rPr>
          <w:rFonts w:asciiTheme="minorEastAsia" w:hAnsiTheme="minorEastAsia"/>
          <w:b/>
          <w:sz w:val="22"/>
        </w:rPr>
      </w:pPr>
      <w:r w:rsidRPr="00AF55A4">
        <w:rPr>
          <w:rFonts w:asciiTheme="minorEastAsia" w:hAnsiTheme="minorEastAsia" w:hint="eastAsia"/>
          <w:b/>
          <w:sz w:val="22"/>
        </w:rPr>
        <w:t xml:space="preserve">2.3 </w:t>
      </w:r>
      <w:r w:rsidR="00FF4136" w:rsidRPr="00AF55A4">
        <w:rPr>
          <w:rFonts w:asciiTheme="minorEastAsia" w:hAnsiTheme="minorEastAsia" w:hint="eastAsia"/>
          <w:b/>
          <w:sz w:val="22"/>
        </w:rPr>
        <w:t>显微镜荧光激发耗材</w:t>
      </w:r>
    </w:p>
    <w:p w:rsidR="00AF55A4" w:rsidRPr="00AF55A4" w:rsidRDefault="00AF55A4" w:rsidP="001952A7">
      <w:pPr>
        <w:widowControl/>
        <w:jc w:val="left"/>
        <w:rPr>
          <w:rFonts w:asciiTheme="minorEastAsia" w:hAnsiTheme="minorEastAsia"/>
          <w:sz w:val="22"/>
        </w:rPr>
      </w:pPr>
    </w:p>
    <w:tbl>
      <w:tblPr>
        <w:tblW w:w="0" w:type="auto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23"/>
        <w:gridCol w:w="2457"/>
        <w:gridCol w:w="2535"/>
        <w:gridCol w:w="2070"/>
      </w:tblGrid>
      <w:tr w:rsidR="00AF55A4" w:rsidRPr="00AF55A4" w:rsidTr="00693C3A">
        <w:trPr>
          <w:trHeight w:val="405"/>
        </w:trPr>
        <w:tc>
          <w:tcPr>
            <w:tcW w:w="1023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编号</w:t>
            </w:r>
          </w:p>
        </w:tc>
        <w:tc>
          <w:tcPr>
            <w:tcW w:w="2457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品目</w:t>
            </w:r>
          </w:p>
        </w:tc>
        <w:tc>
          <w:tcPr>
            <w:tcW w:w="2535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参数要求</w:t>
            </w:r>
          </w:p>
        </w:tc>
        <w:tc>
          <w:tcPr>
            <w:tcW w:w="2070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个数</w:t>
            </w:r>
          </w:p>
        </w:tc>
      </w:tr>
      <w:tr w:rsidR="00AF55A4" w:rsidRPr="00AF55A4" w:rsidTr="00693C3A">
        <w:trPr>
          <w:trHeight w:val="375"/>
        </w:trPr>
        <w:tc>
          <w:tcPr>
            <w:tcW w:w="1023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1</w:t>
            </w:r>
          </w:p>
        </w:tc>
        <w:tc>
          <w:tcPr>
            <w:tcW w:w="2457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GFP专用大视场荧光激发滤色片1组</w:t>
            </w:r>
          </w:p>
        </w:tc>
        <w:tc>
          <w:tcPr>
            <w:tcW w:w="2535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激发460nm-490nm；发射〉510nm</w:t>
            </w:r>
          </w:p>
        </w:tc>
        <w:tc>
          <w:tcPr>
            <w:tcW w:w="2070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1组</w:t>
            </w:r>
          </w:p>
        </w:tc>
      </w:tr>
      <w:tr w:rsidR="00AF55A4" w:rsidRPr="00AF55A4" w:rsidTr="00693C3A">
        <w:trPr>
          <w:trHeight w:val="375"/>
        </w:trPr>
        <w:tc>
          <w:tcPr>
            <w:tcW w:w="1023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2</w:t>
            </w:r>
          </w:p>
        </w:tc>
        <w:tc>
          <w:tcPr>
            <w:tcW w:w="2457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RFP专用大视场荧光激发滤色片1组</w:t>
            </w:r>
          </w:p>
        </w:tc>
        <w:tc>
          <w:tcPr>
            <w:tcW w:w="2535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激发530nm-550nm；发射〉575nm</w:t>
            </w:r>
          </w:p>
        </w:tc>
        <w:tc>
          <w:tcPr>
            <w:tcW w:w="2070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1组</w:t>
            </w:r>
          </w:p>
        </w:tc>
      </w:tr>
      <w:tr w:rsidR="00AF55A4" w:rsidRPr="00AF55A4" w:rsidTr="00693C3A">
        <w:trPr>
          <w:trHeight w:val="285"/>
        </w:trPr>
        <w:tc>
          <w:tcPr>
            <w:tcW w:w="1023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lastRenderedPageBreak/>
              <w:t>3</w:t>
            </w:r>
          </w:p>
        </w:tc>
        <w:tc>
          <w:tcPr>
            <w:tcW w:w="2457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DAPI专用大视场荧光激发滤色片1组</w:t>
            </w:r>
          </w:p>
        </w:tc>
        <w:tc>
          <w:tcPr>
            <w:tcW w:w="2535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激发330nm-385nm；发射〉42nm</w:t>
            </w:r>
          </w:p>
        </w:tc>
        <w:tc>
          <w:tcPr>
            <w:tcW w:w="2070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1组</w:t>
            </w:r>
          </w:p>
        </w:tc>
      </w:tr>
      <w:tr w:rsidR="00AF55A4" w:rsidRPr="00AF55A4" w:rsidTr="00693C3A">
        <w:trPr>
          <w:trHeight w:val="190"/>
        </w:trPr>
        <w:tc>
          <w:tcPr>
            <w:tcW w:w="1023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4</w:t>
            </w:r>
          </w:p>
        </w:tc>
        <w:tc>
          <w:tcPr>
            <w:tcW w:w="2457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长寿命荧光光源灯泡</w:t>
            </w:r>
          </w:p>
        </w:tc>
        <w:tc>
          <w:tcPr>
            <w:tcW w:w="2535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2000小时寿命，光谱范围380nm-650nm</w:t>
            </w:r>
          </w:p>
        </w:tc>
        <w:tc>
          <w:tcPr>
            <w:tcW w:w="2070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1个</w:t>
            </w:r>
          </w:p>
        </w:tc>
      </w:tr>
      <w:tr w:rsidR="00AF55A4" w:rsidRPr="00AF55A4" w:rsidTr="00693C3A">
        <w:trPr>
          <w:trHeight w:val="195"/>
        </w:trPr>
        <w:tc>
          <w:tcPr>
            <w:tcW w:w="1023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5</w:t>
            </w:r>
          </w:p>
        </w:tc>
        <w:tc>
          <w:tcPr>
            <w:tcW w:w="2457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液体光导管</w:t>
            </w:r>
          </w:p>
        </w:tc>
        <w:tc>
          <w:tcPr>
            <w:tcW w:w="2535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光谱透过范围380nm-650nm</w:t>
            </w:r>
          </w:p>
        </w:tc>
        <w:tc>
          <w:tcPr>
            <w:tcW w:w="2070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1根</w:t>
            </w:r>
          </w:p>
        </w:tc>
      </w:tr>
      <w:tr w:rsidR="00AF55A4" w:rsidRPr="00AF55A4" w:rsidTr="00693C3A">
        <w:trPr>
          <w:trHeight w:val="175"/>
        </w:trPr>
        <w:tc>
          <w:tcPr>
            <w:tcW w:w="1023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6</w:t>
            </w:r>
          </w:p>
        </w:tc>
        <w:tc>
          <w:tcPr>
            <w:tcW w:w="2457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液体光导管显微镜接口</w:t>
            </w:r>
          </w:p>
        </w:tc>
        <w:tc>
          <w:tcPr>
            <w:tcW w:w="2535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能够连接光源及荧光体式镜上</w:t>
            </w:r>
          </w:p>
        </w:tc>
        <w:tc>
          <w:tcPr>
            <w:tcW w:w="2070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1个</w:t>
            </w:r>
          </w:p>
        </w:tc>
      </w:tr>
      <w:tr w:rsidR="00AF55A4" w:rsidRPr="00AF55A4" w:rsidTr="00693C3A">
        <w:trPr>
          <w:trHeight w:val="210"/>
        </w:trPr>
        <w:tc>
          <w:tcPr>
            <w:tcW w:w="1023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7</w:t>
            </w:r>
          </w:p>
        </w:tc>
        <w:tc>
          <w:tcPr>
            <w:tcW w:w="2457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荧光光源控制盒</w:t>
            </w:r>
          </w:p>
        </w:tc>
        <w:tc>
          <w:tcPr>
            <w:tcW w:w="2535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070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1个</w:t>
            </w:r>
          </w:p>
        </w:tc>
      </w:tr>
      <w:tr w:rsidR="00AF55A4" w:rsidRPr="00AF55A4" w:rsidTr="00693C3A">
        <w:trPr>
          <w:trHeight w:val="210"/>
        </w:trPr>
        <w:tc>
          <w:tcPr>
            <w:tcW w:w="1023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8</w:t>
            </w:r>
          </w:p>
        </w:tc>
        <w:tc>
          <w:tcPr>
            <w:tcW w:w="2457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高分辨率平场复消色差物镜</w:t>
            </w:r>
          </w:p>
        </w:tc>
        <w:tc>
          <w:tcPr>
            <w:tcW w:w="2535" w:type="dxa"/>
          </w:tcPr>
          <w:p w:rsidR="00AF55A4" w:rsidRPr="00AF55A4" w:rsidRDefault="00AF55A4" w:rsidP="00693C3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数值孔径NA-0.15 工作距离WD-60nm</w:t>
            </w:r>
          </w:p>
        </w:tc>
        <w:tc>
          <w:tcPr>
            <w:tcW w:w="2070" w:type="dxa"/>
          </w:tcPr>
          <w:p w:rsidR="00AF55A4" w:rsidRPr="00AF55A4" w:rsidRDefault="00AF55A4" w:rsidP="00693C3A">
            <w:pPr>
              <w:spacing w:line="400" w:lineRule="exact"/>
              <w:ind w:left="450"/>
              <w:rPr>
                <w:rFonts w:asciiTheme="minorEastAsia" w:hAnsiTheme="minorEastAsia"/>
                <w:sz w:val="22"/>
              </w:rPr>
            </w:pPr>
            <w:r w:rsidRPr="00AF55A4">
              <w:rPr>
                <w:rFonts w:asciiTheme="minorEastAsia" w:hAnsiTheme="minorEastAsia" w:hint="eastAsia"/>
                <w:sz w:val="22"/>
              </w:rPr>
              <w:t>1个</w:t>
            </w:r>
          </w:p>
        </w:tc>
      </w:tr>
    </w:tbl>
    <w:p w:rsidR="00AF55A4" w:rsidRPr="00AF55A4" w:rsidRDefault="00AF55A4" w:rsidP="001952A7">
      <w:pPr>
        <w:widowControl/>
        <w:jc w:val="left"/>
        <w:rPr>
          <w:rFonts w:asciiTheme="minorEastAsia" w:hAnsiTheme="minorEastAsia"/>
          <w:sz w:val="22"/>
        </w:rPr>
      </w:pPr>
    </w:p>
    <w:p w:rsidR="001952A7" w:rsidRPr="00AF55A4" w:rsidRDefault="001952A7" w:rsidP="001952A7">
      <w:pPr>
        <w:pStyle w:val="a4"/>
        <w:ind w:left="720" w:firstLineChars="0" w:firstLine="0"/>
        <w:contextualSpacing/>
        <w:jc w:val="left"/>
        <w:rPr>
          <w:rFonts w:asciiTheme="minorEastAsia" w:hAnsiTheme="minorEastAsia" w:cs="Arial"/>
          <w:sz w:val="22"/>
          <w:lang w:val="zh-CN"/>
        </w:rPr>
      </w:pPr>
    </w:p>
    <w:p w:rsidR="00DF5A64" w:rsidRPr="00AF55A4" w:rsidRDefault="00DF5A64" w:rsidP="008A56B9">
      <w:pPr>
        <w:pStyle w:val="a4"/>
        <w:numPr>
          <w:ilvl w:val="0"/>
          <w:numId w:val="8"/>
        </w:numPr>
        <w:adjustRightInd w:val="0"/>
        <w:snapToGrid w:val="0"/>
        <w:ind w:firstLineChars="0"/>
        <w:rPr>
          <w:rFonts w:asciiTheme="minorEastAsia" w:hAnsiTheme="minorEastAsia" w:cs="Arial"/>
          <w:b/>
          <w:color w:val="000000"/>
          <w:sz w:val="22"/>
        </w:rPr>
      </w:pPr>
      <w:r w:rsidRPr="00AF55A4">
        <w:rPr>
          <w:rFonts w:asciiTheme="minorEastAsia" w:hAnsiTheme="minorEastAsia" w:cs="Arial"/>
          <w:b/>
          <w:color w:val="000000"/>
          <w:sz w:val="22"/>
        </w:rPr>
        <w:t>技术服务</w:t>
      </w:r>
    </w:p>
    <w:p w:rsidR="008A56B9" w:rsidRPr="00AF55A4" w:rsidRDefault="008A56B9" w:rsidP="008A56B9">
      <w:pPr>
        <w:adjustRightInd w:val="0"/>
        <w:snapToGrid w:val="0"/>
        <w:rPr>
          <w:rFonts w:asciiTheme="minorEastAsia" w:hAnsiTheme="minorEastAsia" w:cs="Arial"/>
          <w:b/>
          <w:color w:val="000000"/>
          <w:sz w:val="22"/>
        </w:rPr>
      </w:pPr>
    </w:p>
    <w:p w:rsidR="00DF5A64" w:rsidRPr="00AF55A4" w:rsidRDefault="00DF5A64" w:rsidP="00DF5A64">
      <w:pPr>
        <w:pStyle w:val="a4"/>
        <w:adjustRightInd w:val="0"/>
        <w:snapToGrid w:val="0"/>
        <w:ind w:firstLineChars="0" w:firstLine="0"/>
        <w:rPr>
          <w:rFonts w:asciiTheme="minorEastAsia" w:hAnsiTheme="minorEastAsia" w:cs="Arial"/>
          <w:color w:val="000000"/>
          <w:sz w:val="22"/>
        </w:rPr>
      </w:pPr>
      <w:r w:rsidRPr="00AF55A4">
        <w:rPr>
          <w:rFonts w:asciiTheme="minorEastAsia" w:hAnsiTheme="minorEastAsia" w:cs="Arial" w:hint="eastAsia"/>
          <w:color w:val="000000"/>
          <w:sz w:val="22"/>
        </w:rPr>
        <w:t>1</w:t>
      </w:r>
      <w:r w:rsidRPr="00AF55A4">
        <w:rPr>
          <w:rFonts w:asciiTheme="minorEastAsia" w:hAnsiTheme="minorEastAsia" w:cs="Arial"/>
          <w:color w:val="000000"/>
          <w:sz w:val="22"/>
        </w:rPr>
        <w:t>安装、调试及培训</w:t>
      </w:r>
    </w:p>
    <w:p w:rsidR="00DF5A64" w:rsidRPr="00AF55A4" w:rsidRDefault="00DF5A64" w:rsidP="00DF5A64">
      <w:pPr>
        <w:pStyle w:val="a4"/>
        <w:adjustRightInd w:val="0"/>
        <w:snapToGrid w:val="0"/>
        <w:ind w:left="425" w:firstLineChars="0" w:firstLine="0"/>
        <w:rPr>
          <w:rFonts w:asciiTheme="minorEastAsia" w:hAnsiTheme="minorEastAsia" w:cs="Arial"/>
          <w:color w:val="000000"/>
          <w:sz w:val="22"/>
        </w:rPr>
      </w:pPr>
      <w:r w:rsidRPr="00AF55A4">
        <w:rPr>
          <w:rFonts w:asciiTheme="minorEastAsia" w:hAnsiTheme="minorEastAsia" w:cs="Arial"/>
          <w:color w:val="000000"/>
          <w:sz w:val="22"/>
        </w:rPr>
        <w:t>在货物到达使用现场后，卖方按买方通知时间派技术人员到买方的项目现场，在买方技术人员在场的情况下开箱清点货物，组织安装、调试，直至设备正常运行，并承担因此发生的一切费用。</w:t>
      </w:r>
    </w:p>
    <w:p w:rsidR="00DF5A64" w:rsidRPr="00AF55A4" w:rsidRDefault="00DF5A64" w:rsidP="00DF5A64">
      <w:pPr>
        <w:pStyle w:val="a4"/>
        <w:adjustRightInd w:val="0"/>
        <w:snapToGrid w:val="0"/>
        <w:ind w:left="425" w:firstLineChars="0" w:firstLine="0"/>
        <w:rPr>
          <w:rFonts w:asciiTheme="minorEastAsia" w:hAnsiTheme="minorEastAsia" w:cs="Arial"/>
          <w:color w:val="000000"/>
          <w:sz w:val="22"/>
        </w:rPr>
      </w:pPr>
      <w:r w:rsidRPr="00AF55A4">
        <w:rPr>
          <w:rFonts w:asciiTheme="minorEastAsia" w:hAnsiTheme="minorEastAsia" w:cs="Arial"/>
          <w:color w:val="000000"/>
          <w:sz w:val="22"/>
        </w:rPr>
        <w:t>卖方负责对买方技术人员、操作人员进行现场免费培训，培训内容包括设备操作、设备维护及简单的设备维修等，直至技术人员、操作人员能够熟练掌握为止。</w:t>
      </w:r>
    </w:p>
    <w:p w:rsidR="00DF5A64" w:rsidRPr="00AF55A4" w:rsidRDefault="00DF5A64" w:rsidP="00DF5A64">
      <w:pPr>
        <w:pStyle w:val="a4"/>
        <w:adjustRightInd w:val="0"/>
        <w:snapToGrid w:val="0"/>
        <w:ind w:left="425" w:firstLineChars="0" w:firstLine="0"/>
        <w:rPr>
          <w:rFonts w:asciiTheme="minorEastAsia" w:hAnsiTheme="minorEastAsia" w:cs="Arial"/>
          <w:color w:val="000000"/>
          <w:sz w:val="22"/>
        </w:rPr>
      </w:pPr>
    </w:p>
    <w:p w:rsidR="00DF5A64" w:rsidRPr="00AF55A4" w:rsidRDefault="00DF5A64" w:rsidP="00DF5A64">
      <w:pPr>
        <w:pStyle w:val="a4"/>
        <w:adjustRightInd w:val="0"/>
        <w:snapToGrid w:val="0"/>
        <w:ind w:firstLineChars="0" w:firstLine="0"/>
        <w:rPr>
          <w:rFonts w:asciiTheme="minorEastAsia" w:hAnsiTheme="minorEastAsia" w:cs="Arial"/>
          <w:bCs/>
          <w:color w:val="000000"/>
          <w:sz w:val="22"/>
        </w:rPr>
      </w:pPr>
      <w:r w:rsidRPr="00AF55A4">
        <w:rPr>
          <w:rFonts w:asciiTheme="minorEastAsia" w:hAnsiTheme="minorEastAsia" w:cs="Arial" w:hint="eastAsia"/>
          <w:bCs/>
          <w:color w:val="000000"/>
          <w:sz w:val="22"/>
        </w:rPr>
        <w:t>2</w:t>
      </w:r>
      <w:r w:rsidRPr="00AF55A4">
        <w:rPr>
          <w:rFonts w:asciiTheme="minorEastAsia" w:hAnsiTheme="minorEastAsia" w:cs="Arial"/>
          <w:bCs/>
          <w:color w:val="000000"/>
          <w:sz w:val="22"/>
        </w:rPr>
        <w:t>验收及验收标准</w:t>
      </w:r>
    </w:p>
    <w:p w:rsidR="00DF5A64" w:rsidRPr="00AF55A4" w:rsidRDefault="00DF5A64" w:rsidP="00DF5A64">
      <w:pPr>
        <w:pStyle w:val="a4"/>
        <w:adjustRightInd w:val="0"/>
        <w:snapToGrid w:val="0"/>
        <w:ind w:left="425" w:firstLineChars="0" w:firstLine="0"/>
        <w:rPr>
          <w:rFonts w:asciiTheme="minorEastAsia" w:hAnsiTheme="minorEastAsia" w:cs="Arial"/>
          <w:color w:val="000000"/>
          <w:sz w:val="22"/>
        </w:rPr>
      </w:pPr>
      <w:r w:rsidRPr="00AF55A4">
        <w:rPr>
          <w:rFonts w:asciiTheme="minorEastAsia" w:hAnsiTheme="minorEastAsia" w:cs="Arial"/>
          <w:color w:val="000000"/>
          <w:sz w:val="22"/>
        </w:rPr>
        <w:t>卖方向买方提供详细的验收标准、验收手册。设备验收合格后，出具验收报告，买卖双方在验收文件上签字生效。</w:t>
      </w:r>
    </w:p>
    <w:p w:rsidR="00DF5A64" w:rsidRPr="00AF55A4" w:rsidRDefault="00DF5A64" w:rsidP="00DF5A64">
      <w:pPr>
        <w:pStyle w:val="a4"/>
        <w:adjustRightInd w:val="0"/>
        <w:snapToGrid w:val="0"/>
        <w:ind w:left="425" w:firstLineChars="0" w:firstLine="0"/>
        <w:rPr>
          <w:rFonts w:asciiTheme="minorEastAsia" w:hAnsiTheme="minorEastAsia" w:cs="Arial"/>
          <w:color w:val="000000"/>
          <w:sz w:val="22"/>
        </w:rPr>
      </w:pPr>
    </w:p>
    <w:p w:rsidR="00DF5A64" w:rsidRPr="00AF55A4" w:rsidRDefault="00DF5A64" w:rsidP="00DF5A64">
      <w:pPr>
        <w:pStyle w:val="a4"/>
        <w:adjustRightInd w:val="0"/>
        <w:snapToGrid w:val="0"/>
        <w:ind w:firstLineChars="0" w:firstLine="0"/>
        <w:rPr>
          <w:rFonts w:asciiTheme="minorEastAsia" w:hAnsiTheme="minorEastAsia" w:cs="Arial"/>
          <w:bCs/>
          <w:color w:val="000000"/>
          <w:sz w:val="22"/>
        </w:rPr>
      </w:pPr>
      <w:r w:rsidRPr="00AF55A4">
        <w:rPr>
          <w:rFonts w:asciiTheme="minorEastAsia" w:hAnsiTheme="minorEastAsia" w:cs="Arial" w:hint="eastAsia"/>
          <w:bCs/>
          <w:color w:val="000000"/>
          <w:sz w:val="22"/>
        </w:rPr>
        <w:t>3</w:t>
      </w:r>
      <w:r w:rsidRPr="00AF55A4">
        <w:rPr>
          <w:rFonts w:asciiTheme="minorEastAsia" w:hAnsiTheme="minorEastAsia" w:cs="Arial"/>
          <w:bCs/>
          <w:color w:val="000000"/>
          <w:sz w:val="22"/>
        </w:rPr>
        <w:t>维修及技术服务</w:t>
      </w:r>
    </w:p>
    <w:p w:rsidR="00DF5A64" w:rsidRPr="00AF55A4" w:rsidRDefault="00DF5A64" w:rsidP="00DF5A64">
      <w:pPr>
        <w:pStyle w:val="a4"/>
        <w:adjustRightInd w:val="0"/>
        <w:snapToGrid w:val="0"/>
        <w:ind w:left="425" w:firstLineChars="0" w:firstLine="0"/>
        <w:rPr>
          <w:rFonts w:asciiTheme="minorEastAsia" w:hAnsiTheme="minorEastAsia" w:cs="Arial"/>
          <w:color w:val="000000"/>
          <w:sz w:val="22"/>
        </w:rPr>
      </w:pPr>
      <w:r w:rsidRPr="00AF55A4">
        <w:rPr>
          <w:rFonts w:asciiTheme="minorEastAsia" w:hAnsiTheme="minorEastAsia" w:cs="Arial"/>
          <w:color w:val="000000"/>
          <w:sz w:val="22"/>
        </w:rPr>
        <w:t>自仪器验收合格之日起，卖方向买方提供</w:t>
      </w:r>
      <w:r w:rsidR="001E7176">
        <w:rPr>
          <w:rFonts w:asciiTheme="minorEastAsia" w:hAnsiTheme="minorEastAsia" w:cs="Arial" w:hint="eastAsia"/>
          <w:color w:val="000000"/>
          <w:sz w:val="22"/>
        </w:rPr>
        <w:t>1</w:t>
      </w:r>
      <w:r w:rsidRPr="00AF55A4">
        <w:rPr>
          <w:rFonts w:asciiTheme="minorEastAsia" w:hAnsiTheme="minorEastAsia" w:cs="Arial"/>
          <w:color w:val="000000"/>
          <w:sz w:val="22"/>
        </w:rPr>
        <w:t>年免费保修服务。在保修期内，属产品质量问题所发生的一切费用由卖方负担。</w:t>
      </w:r>
    </w:p>
    <w:p w:rsidR="00DF5A64" w:rsidRPr="00AF55A4" w:rsidRDefault="00DF5A64" w:rsidP="00DF5A64">
      <w:pPr>
        <w:pStyle w:val="a4"/>
        <w:adjustRightInd w:val="0"/>
        <w:snapToGrid w:val="0"/>
        <w:ind w:left="425" w:firstLineChars="0" w:firstLine="0"/>
        <w:rPr>
          <w:rFonts w:asciiTheme="minorEastAsia" w:hAnsiTheme="minorEastAsia" w:cs="Arial"/>
          <w:color w:val="000000"/>
          <w:sz w:val="22"/>
        </w:rPr>
      </w:pPr>
      <w:r w:rsidRPr="00AF55A4">
        <w:rPr>
          <w:rFonts w:asciiTheme="minorEastAsia" w:hAnsiTheme="minorEastAsia" w:cs="Arial"/>
          <w:color w:val="000000"/>
          <w:sz w:val="22"/>
        </w:rPr>
        <w:t>卖方应提供技术支持，在接到买方仪器报修通知后，在24小时内予以应答，并在48小时内进行维修，保证仪器的正常工作。</w:t>
      </w:r>
    </w:p>
    <w:p w:rsidR="00DF5A64" w:rsidRPr="00AF55A4" w:rsidRDefault="00DF5A64" w:rsidP="00DF5A64">
      <w:pPr>
        <w:pStyle w:val="a4"/>
        <w:adjustRightInd w:val="0"/>
        <w:snapToGrid w:val="0"/>
        <w:ind w:left="425" w:firstLineChars="0" w:firstLine="0"/>
        <w:rPr>
          <w:rFonts w:asciiTheme="minorEastAsia" w:hAnsiTheme="minorEastAsia" w:cs="Arial"/>
          <w:color w:val="000000"/>
          <w:sz w:val="22"/>
        </w:rPr>
      </w:pPr>
      <w:r w:rsidRPr="00AF55A4">
        <w:rPr>
          <w:rFonts w:asciiTheme="minorEastAsia" w:hAnsiTheme="minorEastAsia" w:cs="Arial"/>
          <w:color w:val="000000"/>
          <w:sz w:val="22"/>
        </w:rPr>
        <w:t>卖方在国内必须具有专业的维修工程师，能有效保证售后维修服务。</w:t>
      </w:r>
    </w:p>
    <w:p w:rsidR="00DF5A64" w:rsidRPr="00AF55A4" w:rsidRDefault="00DF5A64" w:rsidP="00DF5A64">
      <w:pPr>
        <w:pStyle w:val="a4"/>
        <w:widowControl/>
        <w:adjustRightInd w:val="0"/>
        <w:snapToGrid w:val="0"/>
        <w:ind w:left="425" w:firstLineChars="0" w:firstLine="0"/>
        <w:jc w:val="left"/>
        <w:rPr>
          <w:rFonts w:asciiTheme="minorEastAsia" w:hAnsiTheme="minorEastAsia" w:cs="Arial"/>
          <w:color w:val="000000"/>
          <w:kern w:val="0"/>
          <w:sz w:val="22"/>
        </w:rPr>
      </w:pPr>
    </w:p>
    <w:p w:rsidR="00DF5A64" w:rsidRPr="00AF55A4" w:rsidRDefault="00DF5A64" w:rsidP="00DF5A64">
      <w:pPr>
        <w:adjustRightInd w:val="0"/>
        <w:snapToGrid w:val="0"/>
        <w:rPr>
          <w:rFonts w:asciiTheme="minorEastAsia" w:hAnsiTheme="minorEastAsia" w:cs="Arial"/>
          <w:color w:val="000000"/>
          <w:sz w:val="22"/>
        </w:rPr>
      </w:pPr>
      <w:r w:rsidRPr="00AF55A4">
        <w:rPr>
          <w:rFonts w:asciiTheme="minorEastAsia" w:hAnsiTheme="minorEastAsia" w:cs="Arial" w:hint="eastAsia"/>
          <w:color w:val="000000"/>
          <w:sz w:val="22"/>
        </w:rPr>
        <w:t>4交货地点：用户指定地点</w:t>
      </w:r>
    </w:p>
    <w:p w:rsidR="00DF5A64" w:rsidRPr="00AF55A4" w:rsidRDefault="00DF5A64" w:rsidP="00DF5A64">
      <w:pPr>
        <w:adjustRightInd w:val="0"/>
        <w:snapToGrid w:val="0"/>
        <w:rPr>
          <w:rFonts w:asciiTheme="minorEastAsia" w:hAnsiTheme="minorEastAsia" w:cs="Arial"/>
          <w:b/>
          <w:color w:val="000000"/>
          <w:sz w:val="22"/>
        </w:rPr>
      </w:pPr>
    </w:p>
    <w:p w:rsidR="00DF5A64" w:rsidRPr="00AF55A4" w:rsidRDefault="00DF5A64" w:rsidP="00DF5A64">
      <w:pPr>
        <w:adjustRightInd w:val="0"/>
        <w:snapToGrid w:val="0"/>
        <w:rPr>
          <w:rFonts w:asciiTheme="minorEastAsia" w:hAnsiTheme="minorEastAsia" w:cs="Arial"/>
          <w:color w:val="000000"/>
          <w:sz w:val="22"/>
        </w:rPr>
      </w:pPr>
      <w:r w:rsidRPr="00AF55A4">
        <w:rPr>
          <w:rFonts w:asciiTheme="minorEastAsia" w:hAnsiTheme="minorEastAsia" w:cs="Arial" w:hint="eastAsia"/>
          <w:color w:val="000000"/>
          <w:sz w:val="22"/>
        </w:rPr>
        <w:t>5交货时间：</w:t>
      </w:r>
      <w:r w:rsidRPr="00AF55A4">
        <w:rPr>
          <w:rFonts w:asciiTheme="minorEastAsia" w:hAnsiTheme="minorEastAsia" w:cs="Arial"/>
          <w:color w:val="000000"/>
          <w:sz w:val="22"/>
        </w:rPr>
        <w:t>合同签订后</w:t>
      </w:r>
      <w:r w:rsidR="001E7176">
        <w:rPr>
          <w:rFonts w:asciiTheme="minorEastAsia" w:hAnsiTheme="minorEastAsia" w:cs="Arial" w:hint="eastAsia"/>
          <w:color w:val="000000"/>
          <w:sz w:val="22"/>
        </w:rPr>
        <w:t>6</w:t>
      </w:r>
      <w:r w:rsidR="00D35227">
        <w:rPr>
          <w:rFonts w:asciiTheme="minorEastAsia" w:hAnsiTheme="minorEastAsia" w:cs="Arial" w:hint="eastAsia"/>
          <w:color w:val="000000"/>
          <w:sz w:val="22"/>
        </w:rPr>
        <w:t>0</w:t>
      </w:r>
      <w:r w:rsidRPr="00AF55A4">
        <w:rPr>
          <w:rFonts w:asciiTheme="minorEastAsia" w:hAnsiTheme="minorEastAsia" w:cs="Arial"/>
          <w:color w:val="000000"/>
          <w:sz w:val="22"/>
        </w:rPr>
        <w:t>天内</w:t>
      </w:r>
    </w:p>
    <w:p w:rsidR="00DF5A64" w:rsidRPr="00DF5A64" w:rsidRDefault="00DF5A64" w:rsidP="00DF5A64">
      <w:pPr>
        <w:contextualSpacing/>
        <w:jc w:val="left"/>
        <w:rPr>
          <w:rFonts w:ascii="华文宋体" w:eastAsia="华文宋体" w:hAnsi="华文宋体" w:cs="Arial"/>
          <w:sz w:val="22"/>
        </w:rPr>
      </w:pPr>
      <w:bookmarkStart w:id="0" w:name="_GoBack"/>
      <w:bookmarkEnd w:id="0"/>
    </w:p>
    <w:p w:rsidR="00576F71" w:rsidRPr="001E7176" w:rsidRDefault="00576F71" w:rsidP="00576F71">
      <w:pPr>
        <w:rPr>
          <w:rFonts w:ascii="华文宋体" w:eastAsia="华文宋体" w:hAnsi="华文宋体"/>
          <w:sz w:val="22"/>
        </w:rPr>
      </w:pPr>
    </w:p>
    <w:sectPr w:rsidR="00576F71" w:rsidRPr="001E7176" w:rsidSect="00FE6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026A" w:rsidRDefault="008D026A" w:rsidP="00CD5F2D">
      <w:r>
        <w:separator/>
      </w:r>
    </w:p>
  </w:endnote>
  <w:endnote w:type="continuationSeparator" w:id="1">
    <w:p w:rsidR="008D026A" w:rsidRDefault="008D026A" w:rsidP="00CD5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026A" w:rsidRDefault="008D026A" w:rsidP="00CD5F2D">
      <w:r>
        <w:separator/>
      </w:r>
    </w:p>
  </w:footnote>
  <w:footnote w:type="continuationSeparator" w:id="1">
    <w:p w:rsidR="008D026A" w:rsidRDefault="008D026A" w:rsidP="00CD5F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554CE"/>
    <w:multiLevelType w:val="hybridMultilevel"/>
    <w:tmpl w:val="4D529494"/>
    <w:lvl w:ilvl="0" w:tplc="93547BB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3B63E4"/>
    <w:multiLevelType w:val="hybridMultilevel"/>
    <w:tmpl w:val="99061756"/>
    <w:lvl w:ilvl="0" w:tplc="E334E7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BB2F18"/>
    <w:multiLevelType w:val="hybridMultilevel"/>
    <w:tmpl w:val="1EBC87F4"/>
    <w:lvl w:ilvl="0" w:tplc="50A65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8E724B"/>
    <w:multiLevelType w:val="hybridMultilevel"/>
    <w:tmpl w:val="1C6CE19C"/>
    <w:lvl w:ilvl="0" w:tplc="EB4C7E0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E56C81"/>
    <w:multiLevelType w:val="hybridMultilevel"/>
    <w:tmpl w:val="9B0233A0"/>
    <w:lvl w:ilvl="0" w:tplc="E8B4E91C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D87DDE"/>
    <w:multiLevelType w:val="hybridMultilevel"/>
    <w:tmpl w:val="0778DE2C"/>
    <w:lvl w:ilvl="0" w:tplc="C07E3240">
      <w:start w:val="4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376AD8"/>
    <w:multiLevelType w:val="hybridMultilevel"/>
    <w:tmpl w:val="E9F297BA"/>
    <w:lvl w:ilvl="0" w:tplc="412CA3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3BC4EA2"/>
    <w:multiLevelType w:val="hybridMultilevel"/>
    <w:tmpl w:val="210ABDD6"/>
    <w:lvl w:ilvl="0" w:tplc="775A415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FEC4FF0"/>
    <w:multiLevelType w:val="hybridMultilevel"/>
    <w:tmpl w:val="8D7E8EEE"/>
    <w:lvl w:ilvl="0" w:tplc="85EE700A">
      <w:start w:val="3"/>
      <w:numFmt w:val="decimal"/>
      <w:lvlText w:val="%1.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9205058"/>
    <w:multiLevelType w:val="hybridMultilevel"/>
    <w:tmpl w:val="C568C02E"/>
    <w:lvl w:ilvl="0" w:tplc="A796BF62">
      <w:start w:val="1"/>
      <w:numFmt w:val="decimal"/>
      <w:lvlText w:val="%1．"/>
      <w:lvlJc w:val="left"/>
      <w:pPr>
        <w:ind w:left="360" w:hanging="360"/>
      </w:pPr>
      <w:rPr>
        <w:rFonts w:hAnsi="宋体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D760532"/>
    <w:multiLevelType w:val="hybridMultilevel"/>
    <w:tmpl w:val="3F527862"/>
    <w:lvl w:ilvl="0" w:tplc="8C82FB1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D660E36"/>
    <w:multiLevelType w:val="hybridMultilevel"/>
    <w:tmpl w:val="9B0233A0"/>
    <w:lvl w:ilvl="0" w:tplc="E8B4E91C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3"/>
  </w:num>
  <w:num w:numId="5">
    <w:abstractNumId w:val="2"/>
  </w:num>
  <w:num w:numId="6">
    <w:abstractNumId w:val="6"/>
  </w:num>
  <w:num w:numId="7">
    <w:abstractNumId w:val="8"/>
  </w:num>
  <w:num w:numId="8">
    <w:abstractNumId w:val="0"/>
  </w:num>
  <w:num w:numId="9">
    <w:abstractNumId w:val="11"/>
  </w:num>
  <w:num w:numId="10">
    <w:abstractNumId w:val="9"/>
  </w:num>
  <w:num w:numId="11">
    <w:abstractNumId w:val="5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3CE1"/>
    <w:rsid w:val="0000037E"/>
    <w:rsid w:val="00083D52"/>
    <w:rsid w:val="00092AB1"/>
    <w:rsid w:val="001952A7"/>
    <w:rsid w:val="001E7176"/>
    <w:rsid w:val="0033660B"/>
    <w:rsid w:val="003B334A"/>
    <w:rsid w:val="003D3CE1"/>
    <w:rsid w:val="00495A5A"/>
    <w:rsid w:val="004F5429"/>
    <w:rsid w:val="005167C6"/>
    <w:rsid w:val="00543E22"/>
    <w:rsid w:val="00576F71"/>
    <w:rsid w:val="005A56C5"/>
    <w:rsid w:val="005D37CB"/>
    <w:rsid w:val="006146D2"/>
    <w:rsid w:val="00687295"/>
    <w:rsid w:val="006D1B92"/>
    <w:rsid w:val="007C0299"/>
    <w:rsid w:val="00860B78"/>
    <w:rsid w:val="00861C9C"/>
    <w:rsid w:val="008A56B9"/>
    <w:rsid w:val="008D026A"/>
    <w:rsid w:val="009075F0"/>
    <w:rsid w:val="00930781"/>
    <w:rsid w:val="00965799"/>
    <w:rsid w:val="009752E9"/>
    <w:rsid w:val="009C1099"/>
    <w:rsid w:val="00A159F1"/>
    <w:rsid w:val="00A42C3B"/>
    <w:rsid w:val="00AF55A4"/>
    <w:rsid w:val="00B37D7D"/>
    <w:rsid w:val="00C150E3"/>
    <w:rsid w:val="00C21234"/>
    <w:rsid w:val="00C7070D"/>
    <w:rsid w:val="00CD5F2D"/>
    <w:rsid w:val="00D17547"/>
    <w:rsid w:val="00D35227"/>
    <w:rsid w:val="00D423A1"/>
    <w:rsid w:val="00D50A25"/>
    <w:rsid w:val="00D83A3A"/>
    <w:rsid w:val="00DB2523"/>
    <w:rsid w:val="00DD3E03"/>
    <w:rsid w:val="00DF5A64"/>
    <w:rsid w:val="00E2287B"/>
    <w:rsid w:val="00E23AB8"/>
    <w:rsid w:val="00E45442"/>
    <w:rsid w:val="00FC5618"/>
    <w:rsid w:val="00FC6081"/>
    <w:rsid w:val="00FE6C24"/>
    <w:rsid w:val="00FF41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C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4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5D37CB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CD5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D5F2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D5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D5F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2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54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5D37CB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unhideWhenUsed/>
    <w:rsid w:val="00CD5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D5F2D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CD5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D5F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6F7FFD-7E33-DB41-A11D-886894227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JingNi</dc:creator>
  <cp:lastModifiedBy>李岩</cp:lastModifiedBy>
  <cp:revision>6</cp:revision>
  <dcterms:created xsi:type="dcterms:W3CDTF">2014-11-04T09:14:00Z</dcterms:created>
  <dcterms:modified xsi:type="dcterms:W3CDTF">2014-11-13T01:46:00Z</dcterms:modified>
</cp:coreProperties>
</file>